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847F" w14:textId="77777777" w:rsidR="00923BB6" w:rsidRPr="00AE4F3D" w:rsidRDefault="00923BB6" w:rsidP="003A14A9">
      <w:pPr>
        <w:tabs>
          <w:tab w:val="left" w:pos="1395"/>
        </w:tabs>
        <w:jc w:val="both"/>
        <w:rPr>
          <w:rFonts w:ascii="Arial" w:eastAsia="Courier New" w:hAnsi="Arial" w:cs="Arial"/>
          <w:b/>
          <w:bCs/>
        </w:rPr>
      </w:pPr>
      <w:proofErr w:type="gramStart"/>
      <w:r w:rsidRPr="00AE4F3D">
        <w:rPr>
          <w:rFonts w:ascii="Arial" w:eastAsia="Courier New" w:hAnsi="Arial" w:cs="Arial"/>
          <w:b/>
          <w:bCs/>
        </w:rPr>
        <w:t>A  SMA</w:t>
      </w:r>
      <w:proofErr w:type="gramEnd"/>
      <w:r w:rsidRPr="00AE4F3D">
        <w:rPr>
          <w:rFonts w:ascii="Arial" w:eastAsia="Courier New" w:hAnsi="Arial" w:cs="Arial"/>
          <w:b/>
          <w:bCs/>
        </w:rPr>
        <w:t>/COMISSÃO DE PREGÃO - COPLI,</w:t>
      </w:r>
    </w:p>
    <w:p w14:paraId="6B6FD872" w14:textId="77777777" w:rsidR="0026125C" w:rsidRPr="00AE4F3D" w:rsidRDefault="001635DE" w:rsidP="003A14A9">
      <w:pPr>
        <w:spacing w:after="0" w:line="240" w:lineRule="auto"/>
        <w:jc w:val="both"/>
        <w:rPr>
          <w:rFonts w:ascii="Arial" w:hAnsi="Arial" w:cs="Arial"/>
        </w:rPr>
      </w:pPr>
      <w:r w:rsidRPr="00AE4F3D">
        <w:rPr>
          <w:rFonts w:ascii="Arial" w:hAnsi="Arial" w:cs="Arial"/>
        </w:rPr>
        <w:t>R</w:t>
      </w:r>
      <w:r w:rsidR="0026125C" w:rsidRPr="00AE4F3D">
        <w:rPr>
          <w:rFonts w:ascii="Arial" w:hAnsi="Arial" w:cs="Arial"/>
        </w:rPr>
        <w:t xml:space="preserve">esposta técnica ao pedido </w:t>
      </w:r>
      <w:proofErr w:type="gramStart"/>
      <w:r w:rsidR="0026125C" w:rsidRPr="00AE4F3D">
        <w:rPr>
          <w:rFonts w:ascii="Arial" w:hAnsi="Arial" w:cs="Arial"/>
        </w:rPr>
        <w:t>de  IMPUGNAÇÃO</w:t>
      </w:r>
      <w:proofErr w:type="gramEnd"/>
      <w:r w:rsidR="0026125C" w:rsidRPr="00AE4F3D">
        <w:rPr>
          <w:rFonts w:ascii="Arial" w:hAnsi="Arial" w:cs="Arial"/>
        </w:rPr>
        <w:t xml:space="preserve"> a</w:t>
      </w:r>
      <w:r w:rsidR="008A3741">
        <w:rPr>
          <w:rFonts w:ascii="Arial" w:hAnsi="Arial" w:cs="Arial"/>
        </w:rPr>
        <w:t>o</w:t>
      </w:r>
      <w:r w:rsidR="007C5B57">
        <w:rPr>
          <w:rFonts w:ascii="Arial" w:hAnsi="Arial" w:cs="Arial"/>
        </w:rPr>
        <w:t xml:space="preserve"> certame licitatório do</w:t>
      </w:r>
      <w:r w:rsidR="0026125C" w:rsidRPr="00AE4F3D">
        <w:rPr>
          <w:rFonts w:ascii="Arial" w:hAnsi="Arial" w:cs="Arial"/>
        </w:rPr>
        <w:t xml:space="preserve">  </w:t>
      </w:r>
      <w:r w:rsidR="004A0439" w:rsidRPr="00AE4F3D">
        <w:rPr>
          <w:rFonts w:ascii="Arial" w:hAnsi="Arial" w:cs="Arial"/>
        </w:rPr>
        <w:t>Pregão Eletrônico</w:t>
      </w:r>
      <w:r w:rsidR="0026125C" w:rsidRPr="00AE4F3D">
        <w:rPr>
          <w:rFonts w:ascii="Arial" w:hAnsi="Arial" w:cs="Arial"/>
        </w:rPr>
        <w:t xml:space="preserve"> de </w:t>
      </w:r>
      <w:r w:rsidRPr="00AE4F3D">
        <w:rPr>
          <w:rFonts w:ascii="Arial" w:hAnsi="Arial" w:cs="Arial"/>
        </w:rPr>
        <w:t>Nº 03</w:t>
      </w:r>
      <w:r w:rsidR="00BD09CD" w:rsidRPr="00AE4F3D">
        <w:rPr>
          <w:rFonts w:ascii="Arial" w:hAnsi="Arial" w:cs="Arial"/>
        </w:rPr>
        <w:t>5</w:t>
      </w:r>
      <w:r w:rsidRPr="00AE4F3D">
        <w:rPr>
          <w:rFonts w:ascii="Arial" w:hAnsi="Arial" w:cs="Arial"/>
        </w:rPr>
        <w:t xml:space="preserve">/2023 </w:t>
      </w:r>
      <w:r w:rsidR="0026125C" w:rsidRPr="00AE4F3D">
        <w:rPr>
          <w:rFonts w:ascii="Arial" w:hAnsi="Arial" w:cs="Arial"/>
        </w:rPr>
        <w:t xml:space="preserve">para contratação de empresa especializada para prestação de serviço de apoio técnico em serviços comuns de engenharia, para auxílio na operação de conservação e manutenção da pavimentação das vias do município de Niterói, com inclusão de ferramentas, uniformes e equipamentos de uso próprio dos funcionários, conforme as especificações constantes do ANEXO I – Termo de Referência do Objeto. </w:t>
      </w:r>
    </w:p>
    <w:p w14:paraId="3CCF853A" w14:textId="77777777" w:rsidR="0026125C" w:rsidRPr="00AE4F3D" w:rsidRDefault="0026125C" w:rsidP="003A14A9">
      <w:pPr>
        <w:spacing w:after="0" w:line="240" w:lineRule="auto"/>
        <w:jc w:val="both"/>
        <w:rPr>
          <w:rFonts w:ascii="Arial" w:hAnsi="Arial" w:cs="Arial"/>
        </w:rPr>
      </w:pPr>
    </w:p>
    <w:p w14:paraId="0036C6A2" w14:textId="77777777" w:rsidR="001635DE" w:rsidRPr="00AE4F3D" w:rsidRDefault="001635DE" w:rsidP="003A14A9">
      <w:pPr>
        <w:spacing w:after="0" w:line="240" w:lineRule="auto"/>
        <w:jc w:val="both"/>
        <w:rPr>
          <w:rFonts w:ascii="Arial" w:hAnsi="Arial" w:cs="Arial"/>
        </w:rPr>
      </w:pPr>
      <w:r w:rsidRPr="00AE4F3D">
        <w:rPr>
          <w:rFonts w:ascii="Arial" w:hAnsi="Arial" w:cs="Arial"/>
        </w:rPr>
        <w:t xml:space="preserve">Impugnação ao edital da licitação em epígrafe, proposta por SUNO CONSTRUÇÕES E SERVIÇOS LTDA, datado </w:t>
      </w:r>
      <w:proofErr w:type="gramStart"/>
      <w:r w:rsidRPr="00AE4F3D">
        <w:rPr>
          <w:rFonts w:ascii="Arial" w:hAnsi="Arial" w:cs="Arial"/>
        </w:rPr>
        <w:t xml:space="preserve">de </w:t>
      </w:r>
      <w:r w:rsidR="002C4A5F" w:rsidRPr="00AE4F3D">
        <w:rPr>
          <w:rFonts w:ascii="Arial" w:hAnsi="Arial" w:cs="Arial"/>
        </w:rPr>
        <w:t xml:space="preserve"> </w:t>
      </w:r>
      <w:r w:rsidR="004A7EE8" w:rsidRPr="00AE4F3D">
        <w:rPr>
          <w:rFonts w:ascii="Arial" w:hAnsi="Arial" w:cs="Arial"/>
        </w:rPr>
        <w:t>25</w:t>
      </w:r>
      <w:proofErr w:type="gramEnd"/>
      <w:r w:rsidR="004A7EE8" w:rsidRPr="00AE4F3D">
        <w:rPr>
          <w:rFonts w:ascii="Arial" w:hAnsi="Arial" w:cs="Arial"/>
        </w:rPr>
        <w:t xml:space="preserve"> de Outubro de 2023</w:t>
      </w:r>
      <w:r w:rsidRPr="00AE4F3D">
        <w:rPr>
          <w:rFonts w:ascii="Arial" w:hAnsi="Arial" w:cs="Arial"/>
        </w:rPr>
        <w:t>.</w:t>
      </w:r>
    </w:p>
    <w:p w14:paraId="506EF00B" w14:textId="77777777" w:rsidR="000D294B" w:rsidRPr="00AE4F3D" w:rsidRDefault="000D294B" w:rsidP="003A14A9">
      <w:pPr>
        <w:spacing w:after="0"/>
        <w:jc w:val="both"/>
        <w:rPr>
          <w:rFonts w:ascii="Arial" w:hAnsi="Arial" w:cs="Arial"/>
        </w:rPr>
      </w:pPr>
    </w:p>
    <w:p w14:paraId="4AFBC2DE" w14:textId="77777777" w:rsidR="00923BB6" w:rsidRPr="00AE4F3D" w:rsidRDefault="00923BB6" w:rsidP="003A14A9">
      <w:pPr>
        <w:pStyle w:val="PargrafodaLista"/>
        <w:numPr>
          <w:ilvl w:val="0"/>
          <w:numId w:val="1"/>
        </w:numPr>
        <w:tabs>
          <w:tab w:val="left" w:pos="1395"/>
        </w:tabs>
        <w:spacing w:line="240" w:lineRule="auto"/>
        <w:jc w:val="both"/>
        <w:rPr>
          <w:rFonts w:ascii="Arial" w:eastAsia="Courier New" w:hAnsi="Arial" w:cs="Arial"/>
          <w:b/>
          <w:bCs/>
        </w:rPr>
      </w:pPr>
      <w:r w:rsidRPr="00AE4F3D">
        <w:rPr>
          <w:rFonts w:ascii="Arial" w:eastAsia="Courier New" w:hAnsi="Arial" w:cs="Arial"/>
          <w:b/>
          <w:bCs/>
        </w:rPr>
        <w:t xml:space="preserve">DA TEMPESTIVIDADE DA RESPOSTA </w:t>
      </w:r>
    </w:p>
    <w:p w14:paraId="376FA3F4" w14:textId="77777777" w:rsidR="008D5D9A" w:rsidRPr="001F1B3C" w:rsidRDefault="008D5D9A" w:rsidP="003A14A9">
      <w:pPr>
        <w:tabs>
          <w:tab w:val="left" w:pos="1395"/>
        </w:tabs>
        <w:spacing w:line="240" w:lineRule="auto"/>
        <w:jc w:val="both"/>
        <w:rPr>
          <w:rFonts w:ascii="Arial" w:eastAsia="Courier New" w:hAnsi="Arial" w:cs="Arial"/>
          <w:bCs/>
        </w:rPr>
      </w:pPr>
      <w:r w:rsidRPr="001F1B3C">
        <w:rPr>
          <w:rFonts w:ascii="Arial" w:eastAsia="Courier New" w:hAnsi="Arial" w:cs="Arial"/>
          <w:bCs/>
        </w:rPr>
        <w:t>Primeiramente esclarecemos, que de acordo com o previsto no Decreto Municipal 14.351/2022, o impugnante protocolou o pedido no dia 25/10/2023, às 15:48h, sendo a resposta emitida dentro o prazo previsto no Edital do Pregão Eletrônico 035/2023.</w:t>
      </w:r>
    </w:p>
    <w:p w14:paraId="50F1914B" w14:textId="77777777" w:rsidR="008D5D9A" w:rsidRPr="00AE4F3D" w:rsidRDefault="008D5D9A" w:rsidP="003A14A9">
      <w:pPr>
        <w:pStyle w:val="PargrafodaLista"/>
        <w:numPr>
          <w:ilvl w:val="0"/>
          <w:numId w:val="1"/>
        </w:numPr>
        <w:tabs>
          <w:tab w:val="left" w:pos="1395"/>
        </w:tabs>
        <w:spacing w:line="240" w:lineRule="auto"/>
        <w:jc w:val="both"/>
        <w:rPr>
          <w:rFonts w:ascii="Arial" w:eastAsia="Courier New" w:hAnsi="Arial" w:cs="Arial"/>
          <w:b/>
          <w:bCs/>
        </w:rPr>
      </w:pPr>
      <w:r w:rsidRPr="00AE4F3D">
        <w:rPr>
          <w:rFonts w:ascii="Arial" w:eastAsia="Courier New" w:hAnsi="Arial" w:cs="Arial"/>
          <w:b/>
          <w:bCs/>
        </w:rPr>
        <w:t>DOS FATOS E DO DIREITO</w:t>
      </w:r>
    </w:p>
    <w:p w14:paraId="5E5FD94A" w14:textId="77777777" w:rsidR="00923BB6" w:rsidRPr="00AE4F3D" w:rsidRDefault="00923BB6" w:rsidP="003A14A9">
      <w:pPr>
        <w:tabs>
          <w:tab w:val="left" w:pos="1395"/>
        </w:tabs>
        <w:spacing w:line="240" w:lineRule="auto"/>
        <w:jc w:val="both"/>
        <w:rPr>
          <w:rFonts w:ascii="Arial" w:eastAsia="Courier New" w:hAnsi="Arial" w:cs="Arial"/>
          <w:bCs/>
        </w:rPr>
      </w:pPr>
      <w:r w:rsidRPr="00AE4F3D">
        <w:rPr>
          <w:rFonts w:ascii="Arial" w:eastAsia="Courier New" w:hAnsi="Arial" w:cs="Arial"/>
          <w:bCs/>
          <w:iCs/>
        </w:rPr>
        <w:t>Informamos que</w:t>
      </w:r>
      <w:r w:rsidR="00211263">
        <w:rPr>
          <w:rFonts w:ascii="Arial" w:eastAsia="Courier New" w:hAnsi="Arial" w:cs="Arial"/>
          <w:bCs/>
          <w:iCs/>
        </w:rPr>
        <w:t xml:space="preserve"> ao elaborar a minuta do Edital</w:t>
      </w:r>
      <w:r w:rsidRPr="00AE4F3D">
        <w:rPr>
          <w:rFonts w:ascii="Arial" w:eastAsia="Courier New" w:hAnsi="Arial" w:cs="Arial"/>
          <w:bCs/>
          <w:iCs/>
        </w:rPr>
        <w:t>,</w:t>
      </w:r>
      <w:r w:rsidRPr="00AE4F3D">
        <w:rPr>
          <w:rFonts w:ascii="Arial" w:eastAsia="Courier New" w:hAnsi="Arial" w:cs="Arial"/>
          <w:bCs/>
          <w:i/>
          <w:iCs/>
        </w:rPr>
        <w:t xml:space="preserve"> </w:t>
      </w:r>
      <w:proofErr w:type="gramStart"/>
      <w:r w:rsidRPr="00AE4F3D">
        <w:rPr>
          <w:rFonts w:ascii="Arial" w:eastAsia="Courier New" w:hAnsi="Arial" w:cs="Arial"/>
          <w:bCs/>
          <w:i/>
          <w:iCs/>
        </w:rPr>
        <w:t>a  SECONSER</w:t>
      </w:r>
      <w:proofErr w:type="gramEnd"/>
      <w:r w:rsidRPr="00AE4F3D">
        <w:rPr>
          <w:rFonts w:ascii="Arial" w:eastAsia="Courier New" w:hAnsi="Arial" w:cs="Arial"/>
          <w:bCs/>
          <w:i/>
          <w:iCs/>
        </w:rPr>
        <w:t xml:space="preserve">  </w:t>
      </w:r>
      <w:r w:rsidRPr="00AE4F3D">
        <w:rPr>
          <w:rFonts w:ascii="Arial" w:eastAsia="Courier New" w:hAnsi="Arial" w:cs="Arial"/>
          <w:bCs/>
          <w:iCs/>
        </w:rPr>
        <w:t xml:space="preserve">buscou atender todas as normas legais que permeiam o objeto licitado, sem </w:t>
      </w:r>
      <w:r w:rsidRPr="00AE4F3D">
        <w:rPr>
          <w:rFonts w:ascii="Arial" w:eastAsia="Courier New" w:hAnsi="Arial" w:cs="Arial"/>
          <w:bCs/>
        </w:rPr>
        <w:t>extrapolar os limites da norma legal incidente (art. 30 da Lei 8666/1993).</w:t>
      </w:r>
    </w:p>
    <w:p w14:paraId="1E1FCD11" w14:textId="77777777" w:rsidR="00923BB6" w:rsidRPr="00AE4F3D" w:rsidRDefault="00923BB6" w:rsidP="003A14A9">
      <w:pPr>
        <w:tabs>
          <w:tab w:val="left" w:pos="1395"/>
        </w:tabs>
        <w:spacing w:line="240" w:lineRule="auto"/>
        <w:jc w:val="both"/>
        <w:rPr>
          <w:rFonts w:ascii="Arial" w:eastAsia="Courier New" w:hAnsi="Arial" w:cs="Arial"/>
          <w:bCs/>
          <w:iCs/>
        </w:rPr>
      </w:pPr>
      <w:r w:rsidRPr="00AE4F3D">
        <w:rPr>
          <w:rFonts w:ascii="Arial" w:eastAsia="Courier New" w:hAnsi="Arial" w:cs="Arial"/>
          <w:bCs/>
        </w:rPr>
        <w:t>Em cum</w:t>
      </w:r>
      <w:r w:rsidRPr="00AE4F3D">
        <w:rPr>
          <w:rFonts w:ascii="Arial" w:eastAsia="Courier New" w:hAnsi="Arial" w:cs="Arial"/>
          <w:bCs/>
          <w:iCs/>
        </w:rPr>
        <w:t>primento aos Princípios da Legalidade e da Segurança Jurídica, apesar das claras</w:t>
      </w:r>
      <w:r w:rsidR="00211263">
        <w:rPr>
          <w:rFonts w:ascii="Arial" w:eastAsia="Courier New" w:hAnsi="Arial" w:cs="Arial"/>
          <w:bCs/>
          <w:iCs/>
        </w:rPr>
        <w:t xml:space="preserve"> </w:t>
      </w:r>
      <w:r w:rsidRPr="00AE4F3D">
        <w:rPr>
          <w:rFonts w:ascii="Arial" w:eastAsia="Courier New" w:hAnsi="Arial" w:cs="Arial"/>
          <w:bCs/>
          <w:iCs/>
        </w:rPr>
        <w:t>incongruências apresentadas na impugnação, a fim de subsidiar a melhor instrução processual, esclareceremos ponto a ponto os fatos narrados pela impug</w:t>
      </w:r>
      <w:r w:rsidR="001F1B3C">
        <w:rPr>
          <w:rFonts w:ascii="Arial" w:eastAsia="Courier New" w:hAnsi="Arial" w:cs="Arial"/>
          <w:bCs/>
          <w:iCs/>
        </w:rPr>
        <w:t>n</w:t>
      </w:r>
      <w:r w:rsidRPr="00AE4F3D">
        <w:rPr>
          <w:rFonts w:ascii="Arial" w:eastAsia="Courier New" w:hAnsi="Arial" w:cs="Arial"/>
          <w:bCs/>
          <w:iCs/>
        </w:rPr>
        <w:t>ante:</w:t>
      </w:r>
    </w:p>
    <w:p w14:paraId="450ACF34" w14:textId="77777777" w:rsidR="009C3857" w:rsidRPr="00AE4F3D" w:rsidRDefault="009C3857" w:rsidP="003A14A9">
      <w:pPr>
        <w:spacing w:line="240" w:lineRule="auto"/>
        <w:jc w:val="both"/>
        <w:rPr>
          <w:rFonts w:ascii="Arial" w:hAnsi="Arial" w:cs="Arial"/>
        </w:rPr>
      </w:pPr>
      <w:r w:rsidRPr="00AE4F3D">
        <w:rPr>
          <w:rFonts w:ascii="Arial" w:hAnsi="Arial" w:cs="Arial"/>
        </w:rPr>
        <w:t>Cabe à Administração Pública, com vista a preservar o patrimônio público [...]</w:t>
      </w:r>
    </w:p>
    <w:p w14:paraId="4ABBE96A" w14:textId="77777777" w:rsidR="009C3857" w:rsidRPr="001F1B3C" w:rsidRDefault="009C3857" w:rsidP="003A14A9">
      <w:pPr>
        <w:spacing w:line="240" w:lineRule="auto"/>
        <w:ind w:left="2832"/>
        <w:jc w:val="both"/>
        <w:rPr>
          <w:rFonts w:ascii="Arial" w:hAnsi="Arial" w:cs="Arial"/>
          <w:i/>
        </w:rPr>
      </w:pPr>
      <w:r w:rsidRPr="001F1B3C">
        <w:rPr>
          <w:rFonts w:ascii="Arial" w:hAnsi="Arial" w:cs="Arial"/>
          <w:i/>
        </w:rPr>
        <w:t xml:space="preserve"> arbitrar quais as exigências a serem colocadas em edital, desde que não direcione a licitação, para se resguardar de possíveis licitantes sem capacitação para assumir um contrato cuja complexidade e materialidade foram previamente definidas pelo administrador [...] (grifo nosso)</w:t>
      </w:r>
    </w:p>
    <w:p w14:paraId="25F65416" w14:textId="77777777" w:rsidR="009C3857" w:rsidRPr="00AE4F3D" w:rsidRDefault="001F1B3C" w:rsidP="003A14A9">
      <w:pPr>
        <w:spacing w:line="240" w:lineRule="auto"/>
        <w:jc w:val="both"/>
        <w:rPr>
          <w:rFonts w:ascii="Arial" w:hAnsi="Arial" w:cs="Arial"/>
        </w:rPr>
      </w:pPr>
      <w:r>
        <w:rPr>
          <w:rFonts w:ascii="Arial" w:hAnsi="Arial" w:cs="Arial"/>
        </w:rPr>
        <w:t xml:space="preserve">É </w:t>
      </w:r>
      <w:r w:rsidR="009C3857" w:rsidRPr="00AE4F3D">
        <w:rPr>
          <w:rFonts w:ascii="Arial" w:hAnsi="Arial" w:cs="Arial"/>
        </w:rPr>
        <w:t>de responsabilidade e também discricionário da Administração elencar as exigências a serem colocadas em um Edital, com o intuito de resguardar a Administração da perfeita aquisição de bens e ainda a perfeita execução técnica de um serviço, desde que haja a preservação da competitividade do certame.</w:t>
      </w:r>
    </w:p>
    <w:p w14:paraId="76049BE4" w14:textId="77777777" w:rsidR="009C3857" w:rsidRPr="00AE4F3D" w:rsidRDefault="009C3857" w:rsidP="003A14A9">
      <w:pPr>
        <w:spacing w:line="240" w:lineRule="auto"/>
        <w:jc w:val="both"/>
        <w:rPr>
          <w:rFonts w:ascii="Arial" w:hAnsi="Arial" w:cs="Arial"/>
        </w:rPr>
      </w:pPr>
      <w:r w:rsidRPr="00AE4F3D">
        <w:rPr>
          <w:rFonts w:ascii="Arial" w:hAnsi="Arial" w:cs="Arial"/>
        </w:rPr>
        <w:t>Importante destacar que não se trata de contratação de toda e qualquer empresa interessada, mas sim, daquela apta a cumprir as exigências estipuladas e com foco ao interesse público envolvido.</w:t>
      </w:r>
    </w:p>
    <w:p w14:paraId="29DD7A1B" w14:textId="77777777" w:rsidR="009C3857" w:rsidRPr="00AE4F3D" w:rsidRDefault="009C3857" w:rsidP="003A14A9">
      <w:pPr>
        <w:spacing w:line="240" w:lineRule="auto"/>
        <w:jc w:val="both"/>
        <w:rPr>
          <w:rFonts w:ascii="Arial" w:hAnsi="Arial" w:cs="Arial"/>
        </w:rPr>
      </w:pPr>
      <w:r w:rsidRPr="00AE4F3D">
        <w:rPr>
          <w:rFonts w:ascii="Arial" w:hAnsi="Arial" w:cs="Arial"/>
        </w:rPr>
        <w:t>Ressalta-se ainda que, incumbe à Administração Pública a definição de parâmetros para aquisição, e por consequência os documentos que demonstrem que o produto/serviço detém a qualidade técnica suficiente.</w:t>
      </w:r>
    </w:p>
    <w:p w14:paraId="30A23673" w14:textId="77777777" w:rsidR="009C3857" w:rsidRPr="00AE4F3D" w:rsidRDefault="009C3857" w:rsidP="003A14A9">
      <w:pPr>
        <w:spacing w:line="240" w:lineRule="auto"/>
        <w:jc w:val="both"/>
        <w:rPr>
          <w:rFonts w:ascii="Arial" w:hAnsi="Arial" w:cs="Arial"/>
        </w:rPr>
      </w:pPr>
      <w:r w:rsidRPr="00AE4F3D">
        <w:rPr>
          <w:rFonts w:ascii="Arial" w:hAnsi="Arial" w:cs="Arial"/>
        </w:rPr>
        <w:lastRenderedPageBreak/>
        <w:t xml:space="preserve">O objetivo do certame, embora busque a máxima competitividade possível, é </w:t>
      </w:r>
      <w:r w:rsidR="00211263">
        <w:rPr>
          <w:rFonts w:ascii="Arial" w:hAnsi="Arial" w:cs="Arial"/>
        </w:rPr>
        <w:t xml:space="preserve">o de permitir que </w:t>
      </w:r>
      <w:proofErr w:type="gramStart"/>
      <w:r w:rsidR="00211263">
        <w:rPr>
          <w:rFonts w:ascii="Arial" w:hAnsi="Arial" w:cs="Arial"/>
        </w:rPr>
        <w:t xml:space="preserve">uma amplitude </w:t>
      </w:r>
      <w:r w:rsidRPr="00AE4F3D">
        <w:rPr>
          <w:rFonts w:ascii="Arial" w:hAnsi="Arial" w:cs="Arial"/>
        </w:rPr>
        <w:t>de empresas possam</w:t>
      </w:r>
      <w:proofErr w:type="gramEnd"/>
      <w:r w:rsidRPr="00AE4F3D">
        <w:rPr>
          <w:rFonts w:ascii="Arial" w:hAnsi="Arial" w:cs="Arial"/>
        </w:rPr>
        <w:t xml:space="preserve"> ofertar seu serviço desde que atendam as especificações requeridas pela Administração. A licitação busca a ampla competitividade, porém a partir de exigências e requisitos mínimos – que foram impugnados por esta licitante, apesar de várias outras empresas do ramo terem retirado o Edital e, assim, demonstrado interesse na participação nesta licitação (conforme consulta ao P</w:t>
      </w:r>
      <w:r w:rsidR="00944F8C" w:rsidRPr="00AE4F3D">
        <w:rPr>
          <w:rFonts w:ascii="Arial" w:hAnsi="Arial" w:cs="Arial"/>
        </w:rPr>
        <w:t>regão Eletrônico).</w:t>
      </w:r>
    </w:p>
    <w:p w14:paraId="5A0FAF0B" w14:textId="77777777" w:rsidR="009C3857" w:rsidRPr="00AE4F3D" w:rsidRDefault="00211263" w:rsidP="003A14A9">
      <w:pPr>
        <w:spacing w:line="240" w:lineRule="auto"/>
        <w:jc w:val="both"/>
        <w:rPr>
          <w:rFonts w:ascii="Arial" w:hAnsi="Arial" w:cs="Arial"/>
        </w:rPr>
      </w:pPr>
      <w:r w:rsidRPr="00211263">
        <w:rPr>
          <w:rFonts w:ascii="Arial" w:hAnsi="Arial" w:cs="Arial"/>
          <w:b/>
        </w:rPr>
        <w:t>Não convém a</w:t>
      </w:r>
      <w:r w:rsidR="009C3857" w:rsidRPr="00211263">
        <w:rPr>
          <w:rFonts w:ascii="Arial" w:hAnsi="Arial" w:cs="Arial"/>
          <w:b/>
        </w:rPr>
        <w:t xml:space="preserve"> Administração</w:t>
      </w:r>
      <w:r w:rsidRPr="00211263">
        <w:rPr>
          <w:rFonts w:ascii="Arial" w:hAnsi="Arial" w:cs="Arial"/>
          <w:b/>
        </w:rPr>
        <w:t xml:space="preserve"> </w:t>
      </w:r>
      <w:r w:rsidR="009C3857" w:rsidRPr="00211263">
        <w:rPr>
          <w:rFonts w:ascii="Arial" w:hAnsi="Arial" w:cs="Arial"/>
          <w:b/>
        </w:rPr>
        <w:t xml:space="preserve">adaptar-se às limitações de determinada empresa, e </w:t>
      </w:r>
      <w:proofErr w:type="gramStart"/>
      <w:r>
        <w:rPr>
          <w:rFonts w:ascii="Arial" w:hAnsi="Arial" w:cs="Arial"/>
          <w:b/>
        </w:rPr>
        <w:t>sim,</w:t>
      </w:r>
      <w:r w:rsidRPr="00211263">
        <w:rPr>
          <w:rFonts w:ascii="Arial" w:hAnsi="Arial" w:cs="Arial"/>
          <w:b/>
        </w:rPr>
        <w:t>as</w:t>
      </w:r>
      <w:proofErr w:type="gramEnd"/>
      <w:r w:rsidRPr="00211263">
        <w:rPr>
          <w:rFonts w:ascii="Arial" w:hAnsi="Arial" w:cs="Arial"/>
          <w:b/>
        </w:rPr>
        <w:t xml:space="preserve"> </w:t>
      </w:r>
      <w:r w:rsidR="009C3857" w:rsidRPr="00211263">
        <w:rPr>
          <w:rFonts w:ascii="Arial" w:hAnsi="Arial" w:cs="Arial"/>
          <w:b/>
        </w:rPr>
        <w:t>empresa</w:t>
      </w:r>
      <w:r w:rsidRPr="00211263">
        <w:rPr>
          <w:rFonts w:ascii="Arial" w:hAnsi="Arial" w:cs="Arial"/>
          <w:b/>
        </w:rPr>
        <w:t xml:space="preserve">s </w:t>
      </w:r>
      <w:r>
        <w:rPr>
          <w:rFonts w:ascii="Arial" w:hAnsi="Arial" w:cs="Arial"/>
          <w:b/>
        </w:rPr>
        <w:t xml:space="preserve">que </w:t>
      </w:r>
      <w:r w:rsidRPr="00211263">
        <w:rPr>
          <w:rFonts w:ascii="Arial" w:hAnsi="Arial" w:cs="Arial"/>
          <w:b/>
        </w:rPr>
        <w:t>devem</w:t>
      </w:r>
      <w:r>
        <w:rPr>
          <w:rFonts w:ascii="Arial" w:hAnsi="Arial" w:cs="Arial"/>
          <w:b/>
        </w:rPr>
        <w:t xml:space="preserve"> se adaptar</w:t>
      </w:r>
      <w:r w:rsidR="009C3857" w:rsidRPr="00211263">
        <w:rPr>
          <w:rFonts w:ascii="Arial" w:hAnsi="Arial" w:cs="Arial"/>
          <w:b/>
        </w:rPr>
        <w:t xml:space="preserve"> às necessidades da Administração</w:t>
      </w:r>
      <w:r w:rsidR="009C3857" w:rsidRPr="00AE4F3D">
        <w:rPr>
          <w:rFonts w:ascii="Arial" w:hAnsi="Arial" w:cs="Arial"/>
        </w:rPr>
        <w:t>.</w:t>
      </w:r>
    </w:p>
    <w:p w14:paraId="26BB2DF6" w14:textId="77777777" w:rsidR="009C3857" w:rsidRPr="00AE4F3D" w:rsidRDefault="009C3857" w:rsidP="003A14A9">
      <w:pPr>
        <w:spacing w:line="240" w:lineRule="auto"/>
        <w:jc w:val="both"/>
        <w:rPr>
          <w:rFonts w:ascii="Arial" w:hAnsi="Arial" w:cs="Arial"/>
        </w:rPr>
      </w:pPr>
      <w:r w:rsidRPr="00AE4F3D">
        <w:rPr>
          <w:rFonts w:ascii="Arial" w:hAnsi="Arial" w:cs="Arial"/>
        </w:rPr>
        <w:t>Quanto ao Item 12.6 do Termo de Referência, a Administração tomou o devido cuidado de exigir atestado de capacidade técnica apenas dos itens relevantes da licitação com o intuito de ampliar a competitividade. Ao contrário do alegado pela IMPUGNANTE, tal exigência está plenamente amparada pelo Art. 30 da Lei 8.666/93.</w:t>
      </w:r>
    </w:p>
    <w:p w14:paraId="75DEFE98" w14:textId="77777777" w:rsidR="00312035" w:rsidRDefault="00312035" w:rsidP="003A14A9">
      <w:pPr>
        <w:spacing w:line="240" w:lineRule="auto"/>
        <w:jc w:val="both"/>
        <w:rPr>
          <w:rFonts w:ascii="Arial" w:hAnsi="Arial" w:cs="Arial"/>
        </w:rPr>
      </w:pPr>
      <w:r w:rsidRPr="00AE4F3D">
        <w:rPr>
          <w:rFonts w:ascii="Arial" w:hAnsi="Arial" w:cs="Arial"/>
        </w:rPr>
        <w:t xml:space="preserve">Em resposta ao </w:t>
      </w:r>
      <w:proofErr w:type="gramStart"/>
      <w:r w:rsidRPr="00AE4F3D">
        <w:rPr>
          <w:rFonts w:ascii="Arial" w:hAnsi="Arial" w:cs="Arial"/>
        </w:rPr>
        <w:t>questionamento  do</w:t>
      </w:r>
      <w:proofErr w:type="gramEnd"/>
      <w:r w:rsidRPr="00AE4F3D">
        <w:rPr>
          <w:rFonts w:ascii="Arial" w:hAnsi="Arial" w:cs="Arial"/>
        </w:rPr>
        <w:t xml:space="preserve">   item 12.6 </w:t>
      </w:r>
      <w:r w:rsidR="007507F4" w:rsidRPr="00AE4F3D">
        <w:rPr>
          <w:rFonts w:ascii="Arial" w:hAnsi="Arial" w:cs="Arial"/>
        </w:rPr>
        <w:t xml:space="preserve"> ,12.6.1</w:t>
      </w:r>
      <w:r w:rsidR="001F1B3C">
        <w:rPr>
          <w:rFonts w:ascii="Arial" w:hAnsi="Arial" w:cs="Arial"/>
        </w:rPr>
        <w:t xml:space="preserve"> e</w:t>
      </w:r>
      <w:r w:rsidR="007507F4" w:rsidRPr="00AE4F3D">
        <w:rPr>
          <w:rFonts w:ascii="Arial" w:hAnsi="Arial" w:cs="Arial"/>
        </w:rPr>
        <w:t xml:space="preserve"> sub  itens </w:t>
      </w:r>
      <w:r w:rsidR="007507F4" w:rsidRPr="001F1B3C">
        <w:rPr>
          <w:rFonts w:ascii="Arial" w:hAnsi="Arial" w:cs="Arial"/>
          <w:b/>
        </w:rPr>
        <w:t xml:space="preserve">a </w:t>
      </w:r>
      <w:r w:rsidR="007507F4" w:rsidRPr="00AE4F3D">
        <w:rPr>
          <w:rFonts w:ascii="Arial" w:hAnsi="Arial" w:cs="Arial"/>
        </w:rPr>
        <w:t>ao</w:t>
      </w:r>
      <w:r w:rsidR="00923BB6" w:rsidRPr="00AE4F3D">
        <w:rPr>
          <w:rFonts w:ascii="Arial" w:hAnsi="Arial" w:cs="Arial"/>
        </w:rPr>
        <w:t xml:space="preserve"> </w:t>
      </w:r>
      <w:r w:rsidR="007507F4" w:rsidRPr="001F1B3C">
        <w:rPr>
          <w:rFonts w:ascii="Arial" w:hAnsi="Arial" w:cs="Arial"/>
          <w:b/>
        </w:rPr>
        <w:t>d.3</w:t>
      </w:r>
      <w:r w:rsidRPr="00AE4F3D">
        <w:rPr>
          <w:rFonts w:ascii="Arial" w:hAnsi="Arial" w:cs="Arial"/>
        </w:rPr>
        <w:t xml:space="preserve"> do edita</w:t>
      </w:r>
      <w:r w:rsidR="007507F4" w:rsidRPr="00AE4F3D">
        <w:rPr>
          <w:rFonts w:ascii="Arial" w:hAnsi="Arial" w:cs="Arial"/>
        </w:rPr>
        <w:t>l</w:t>
      </w:r>
      <w:r w:rsidRPr="00AE4F3D">
        <w:rPr>
          <w:rFonts w:ascii="Arial" w:hAnsi="Arial" w:cs="Arial"/>
        </w:rPr>
        <w:t xml:space="preserve"> </w:t>
      </w:r>
    </w:p>
    <w:p w14:paraId="06DA1152" w14:textId="77777777" w:rsidR="00211263" w:rsidRPr="00AE4F3D" w:rsidRDefault="00211263" w:rsidP="003A14A9">
      <w:pPr>
        <w:spacing w:line="240" w:lineRule="auto"/>
        <w:jc w:val="both"/>
        <w:rPr>
          <w:rFonts w:ascii="Arial" w:hAnsi="Arial" w:cs="Arial"/>
        </w:rPr>
      </w:pPr>
    </w:p>
    <w:p w14:paraId="76D73341" w14:textId="77777777" w:rsidR="007507F4" w:rsidRPr="00937EA7" w:rsidRDefault="007507F4" w:rsidP="003A14A9">
      <w:pPr>
        <w:spacing w:after="0" w:line="240" w:lineRule="auto"/>
        <w:jc w:val="both"/>
        <w:rPr>
          <w:rFonts w:ascii="Arial" w:hAnsi="Arial" w:cs="Arial"/>
          <w:b/>
        </w:rPr>
      </w:pPr>
      <w:r w:rsidRPr="00937EA7">
        <w:rPr>
          <w:rFonts w:ascii="Arial" w:hAnsi="Arial" w:cs="Arial"/>
          <w:b/>
        </w:rPr>
        <w:t>12.6 - DA QUALIFICAÇÃO TÉCNICA</w:t>
      </w:r>
    </w:p>
    <w:p w14:paraId="38D634DB" w14:textId="77777777" w:rsidR="007507F4" w:rsidRPr="00AE4F3D" w:rsidRDefault="007507F4" w:rsidP="003A14A9">
      <w:pPr>
        <w:spacing w:after="0" w:line="240" w:lineRule="auto"/>
        <w:jc w:val="both"/>
        <w:rPr>
          <w:rFonts w:ascii="Arial" w:hAnsi="Arial" w:cs="Arial"/>
        </w:rPr>
      </w:pPr>
    </w:p>
    <w:p w14:paraId="0CB6934C" w14:textId="77777777" w:rsidR="007507F4" w:rsidRPr="00AE4F3D" w:rsidRDefault="007507F4" w:rsidP="003A14A9">
      <w:pPr>
        <w:spacing w:after="0" w:line="240" w:lineRule="auto"/>
        <w:jc w:val="both"/>
        <w:rPr>
          <w:rFonts w:ascii="Arial" w:hAnsi="Arial" w:cs="Arial"/>
        </w:rPr>
      </w:pPr>
      <w:r w:rsidRPr="00AE4F3D">
        <w:rPr>
          <w:rFonts w:ascii="Arial" w:hAnsi="Arial" w:cs="Arial"/>
        </w:rPr>
        <w:t>12.6.1 Para fins de comprovação de qualificação técnica, deverão ser apresentados os seguintes documentos:</w:t>
      </w:r>
    </w:p>
    <w:p w14:paraId="533D8700" w14:textId="77777777" w:rsidR="007507F4" w:rsidRPr="00AE4F3D" w:rsidRDefault="007507F4" w:rsidP="003A14A9">
      <w:pPr>
        <w:spacing w:after="0" w:line="240" w:lineRule="auto"/>
        <w:jc w:val="both"/>
        <w:rPr>
          <w:rFonts w:ascii="Arial" w:hAnsi="Arial" w:cs="Arial"/>
        </w:rPr>
      </w:pPr>
    </w:p>
    <w:p w14:paraId="7A70F445" w14:textId="77777777" w:rsidR="007507F4" w:rsidRPr="00AE4F3D" w:rsidRDefault="007507F4" w:rsidP="003A14A9">
      <w:pPr>
        <w:spacing w:after="0" w:line="240" w:lineRule="auto"/>
        <w:jc w:val="both"/>
        <w:rPr>
          <w:rFonts w:ascii="Arial" w:hAnsi="Arial" w:cs="Arial"/>
        </w:rPr>
      </w:pPr>
      <w:r w:rsidRPr="00AE4F3D">
        <w:rPr>
          <w:rFonts w:ascii="Arial" w:hAnsi="Arial" w:cs="Arial"/>
        </w:rPr>
        <w:t>a) Certidão de Registro de Pessoa Jurídica, expedida pelo CREA - Conselho de Engenharia e Agronomia e/ou CAU – Conselho Regional de Arquitetura e Urbanismo, em nome da empresa</w:t>
      </w:r>
      <w:r w:rsidR="001F1B3C">
        <w:rPr>
          <w:rFonts w:ascii="Arial" w:hAnsi="Arial" w:cs="Arial"/>
        </w:rPr>
        <w:t xml:space="preserve"> </w:t>
      </w:r>
      <w:proofErr w:type="gramStart"/>
      <w:r w:rsidRPr="00AE4F3D">
        <w:rPr>
          <w:rFonts w:ascii="Arial" w:hAnsi="Arial" w:cs="Arial"/>
        </w:rPr>
        <w:t>participante,dentro</w:t>
      </w:r>
      <w:proofErr w:type="gramEnd"/>
      <w:r w:rsidRPr="00AE4F3D">
        <w:rPr>
          <w:rFonts w:ascii="Arial" w:hAnsi="Arial" w:cs="Arial"/>
        </w:rPr>
        <w:t xml:space="preserve"> da validade, comprovando habilitação no ramo de construção civil, em atendimento à Resolução CONFEA nº 413 de 20/06/97, Resolução nº 266 de 15/12/79 e Resolução nº 191 de 20/03/70 e Lei Federal nº12.378/10;</w:t>
      </w:r>
    </w:p>
    <w:p w14:paraId="5A580323" w14:textId="77777777" w:rsidR="007507F4" w:rsidRPr="00AE4F3D" w:rsidRDefault="007507F4" w:rsidP="003A14A9">
      <w:pPr>
        <w:spacing w:after="0" w:line="240" w:lineRule="auto"/>
        <w:jc w:val="both"/>
        <w:rPr>
          <w:rFonts w:ascii="Arial" w:hAnsi="Arial" w:cs="Arial"/>
        </w:rPr>
      </w:pPr>
    </w:p>
    <w:p w14:paraId="7D7D2A28" w14:textId="77777777" w:rsidR="007507F4" w:rsidRPr="00AE4F3D" w:rsidRDefault="007507F4" w:rsidP="003A14A9">
      <w:pPr>
        <w:spacing w:after="0" w:line="240" w:lineRule="auto"/>
        <w:jc w:val="both"/>
        <w:rPr>
          <w:rFonts w:ascii="Arial" w:hAnsi="Arial" w:cs="Arial"/>
        </w:rPr>
      </w:pPr>
      <w:r w:rsidRPr="00AE4F3D">
        <w:rPr>
          <w:rFonts w:ascii="Arial" w:hAnsi="Arial" w:cs="Arial"/>
        </w:rPr>
        <w:t>b) Documentação comprobatória, da qualificação técnica que deverá ser comprovada nos moldes do Art. 30 da Lei Federal 8666/93, e a qualificação técnica deverá ainda ser prestadas com a apresentação de Certidão de Registro ou Inscrição no Conselho Regional de Engenharia e Agronomia – CREA, da jurisdição da empresa, comprovando exercer atividade relacionada com o objeto;</w:t>
      </w:r>
    </w:p>
    <w:p w14:paraId="45C73592" w14:textId="77777777" w:rsidR="007507F4" w:rsidRPr="00AE4F3D" w:rsidRDefault="007507F4" w:rsidP="003A14A9">
      <w:pPr>
        <w:spacing w:after="0" w:line="240" w:lineRule="auto"/>
        <w:jc w:val="both"/>
        <w:rPr>
          <w:rFonts w:ascii="Arial" w:hAnsi="Arial" w:cs="Arial"/>
        </w:rPr>
      </w:pPr>
    </w:p>
    <w:p w14:paraId="065EF164" w14:textId="77777777" w:rsidR="007507F4" w:rsidRPr="00AE4F3D" w:rsidRDefault="007507F4" w:rsidP="003A14A9">
      <w:pPr>
        <w:spacing w:after="0" w:line="240" w:lineRule="auto"/>
        <w:jc w:val="both"/>
        <w:rPr>
          <w:rFonts w:ascii="Arial" w:hAnsi="Arial" w:cs="Arial"/>
        </w:rPr>
      </w:pPr>
      <w:r w:rsidRPr="00AE4F3D">
        <w:rPr>
          <w:rFonts w:ascii="Arial" w:hAnsi="Arial" w:cs="Arial"/>
        </w:rPr>
        <w:t>c) A qualificação técnica exigida neste Instrumento refere-se tanto a CAPACIDADE TÉCNICO-OPERACIONAL relacionada à sociedade empresária, bem como, à CAPACIDADE TÉCNICO-PROFISSIONAL, concernente a sua equipe técnica e/ou responsável técnico;</w:t>
      </w:r>
    </w:p>
    <w:p w14:paraId="035F4A85" w14:textId="77777777" w:rsidR="007507F4" w:rsidRPr="00AE4F3D" w:rsidRDefault="007507F4" w:rsidP="003A14A9">
      <w:pPr>
        <w:spacing w:after="0" w:line="240" w:lineRule="auto"/>
        <w:jc w:val="both"/>
        <w:rPr>
          <w:rFonts w:ascii="Arial" w:hAnsi="Arial" w:cs="Arial"/>
        </w:rPr>
      </w:pPr>
    </w:p>
    <w:p w14:paraId="79BA84D7" w14:textId="77777777" w:rsidR="007507F4" w:rsidRPr="00AE4F3D" w:rsidRDefault="007507F4" w:rsidP="003A14A9">
      <w:pPr>
        <w:spacing w:after="0" w:line="240" w:lineRule="auto"/>
        <w:jc w:val="both"/>
        <w:rPr>
          <w:rFonts w:ascii="Arial" w:hAnsi="Arial" w:cs="Arial"/>
        </w:rPr>
      </w:pPr>
      <w:r w:rsidRPr="00AE4F3D">
        <w:rPr>
          <w:rFonts w:ascii="Arial" w:hAnsi="Arial" w:cs="Arial"/>
        </w:rPr>
        <w:t>d) CAPACITAÇÃO TÉCNICO OPERACIONAL: Atestado ou Certidão, expedido por pessoa jurídica de direito público ou privado, comprovando que a licitante já realizou serviço compatível com o objeto em quantidades compatíveis com o orçamento da licitação, devendo atender em especial as relevâncias específicas abaixo relacionadas:</w:t>
      </w:r>
    </w:p>
    <w:p w14:paraId="0387129D" w14:textId="77777777" w:rsidR="007507F4" w:rsidRPr="00AE4F3D" w:rsidRDefault="007507F4" w:rsidP="003A14A9">
      <w:pPr>
        <w:spacing w:after="0" w:line="240" w:lineRule="auto"/>
        <w:jc w:val="both"/>
        <w:rPr>
          <w:rFonts w:ascii="Arial" w:hAnsi="Arial" w:cs="Arial"/>
        </w:rPr>
      </w:pPr>
    </w:p>
    <w:p w14:paraId="6FE1B0BA" w14:textId="77777777" w:rsidR="007507F4" w:rsidRPr="00AE4F3D" w:rsidRDefault="007507F4" w:rsidP="003A14A9">
      <w:pPr>
        <w:spacing w:after="0" w:line="240" w:lineRule="auto"/>
        <w:jc w:val="both"/>
        <w:rPr>
          <w:rFonts w:ascii="Arial" w:hAnsi="Arial" w:cs="Arial"/>
        </w:rPr>
      </w:pPr>
      <w:r w:rsidRPr="00AE4F3D">
        <w:rPr>
          <w:rFonts w:ascii="Arial" w:hAnsi="Arial" w:cs="Arial"/>
        </w:rPr>
        <w:t>d.1) Reposição de pavimentação de qualquer natureza, em concreto asfáltico usinado a quente (mínimo 15.000 T);</w:t>
      </w:r>
    </w:p>
    <w:p w14:paraId="4045C967" w14:textId="77777777" w:rsidR="007507F4" w:rsidRPr="00AE4F3D" w:rsidRDefault="007507F4" w:rsidP="003A14A9">
      <w:pPr>
        <w:spacing w:after="0" w:line="240" w:lineRule="auto"/>
        <w:jc w:val="both"/>
        <w:rPr>
          <w:rFonts w:ascii="Arial" w:hAnsi="Arial" w:cs="Arial"/>
        </w:rPr>
      </w:pPr>
    </w:p>
    <w:p w14:paraId="504C5BBE" w14:textId="77777777" w:rsidR="007507F4" w:rsidRPr="00AE4F3D" w:rsidRDefault="007507F4" w:rsidP="003A14A9">
      <w:pPr>
        <w:spacing w:after="0" w:line="240" w:lineRule="auto"/>
        <w:jc w:val="both"/>
        <w:rPr>
          <w:rFonts w:ascii="Arial" w:hAnsi="Arial" w:cs="Arial"/>
        </w:rPr>
      </w:pPr>
      <w:r w:rsidRPr="00AE4F3D">
        <w:rPr>
          <w:rFonts w:ascii="Arial" w:hAnsi="Arial" w:cs="Arial"/>
        </w:rPr>
        <w:lastRenderedPageBreak/>
        <w:t>d.2) Imprimação de base de pavimentação, de acordo com as “instruções para execução” do DER-RJ (mínimo 110.000 m2);</w:t>
      </w:r>
    </w:p>
    <w:p w14:paraId="1C68745F" w14:textId="77777777" w:rsidR="007507F4" w:rsidRPr="00AE4F3D" w:rsidRDefault="007507F4" w:rsidP="003A14A9">
      <w:pPr>
        <w:spacing w:after="0" w:line="240" w:lineRule="auto"/>
        <w:jc w:val="both"/>
        <w:rPr>
          <w:rFonts w:ascii="Arial" w:hAnsi="Arial" w:cs="Arial"/>
        </w:rPr>
      </w:pPr>
    </w:p>
    <w:p w14:paraId="6E452D03" w14:textId="77777777" w:rsidR="001635DE" w:rsidRPr="008B39FC" w:rsidRDefault="007507F4" w:rsidP="003A14A9">
      <w:pPr>
        <w:spacing w:after="0" w:line="240" w:lineRule="auto"/>
        <w:jc w:val="both"/>
        <w:rPr>
          <w:rFonts w:ascii="Arial" w:hAnsi="Arial" w:cs="Arial"/>
        </w:rPr>
      </w:pPr>
      <w:r w:rsidRPr="008B39FC">
        <w:rPr>
          <w:rFonts w:ascii="Arial" w:hAnsi="Arial" w:cs="Arial"/>
          <w:b/>
        </w:rPr>
        <w:t>d.3) Execução de “Tapa-buraco” utilizando Kit compacto, montado sobre caminhão com motor à diesel com 208 CV, equipado com silo térmico com capacidade de 5 m³ de massa asfáltica</w:t>
      </w:r>
      <w:r w:rsidRPr="008B39FC">
        <w:rPr>
          <w:rFonts w:ascii="Arial" w:hAnsi="Arial" w:cs="Arial"/>
        </w:rPr>
        <w:t>;</w:t>
      </w:r>
    </w:p>
    <w:p w14:paraId="6EDCB762" w14:textId="77777777" w:rsidR="00316DF9" w:rsidRPr="008B39FC" w:rsidRDefault="00316DF9" w:rsidP="003A14A9">
      <w:pPr>
        <w:spacing w:after="0" w:line="240" w:lineRule="auto"/>
        <w:jc w:val="both"/>
        <w:rPr>
          <w:rFonts w:ascii="Arial" w:hAnsi="Arial" w:cs="Arial"/>
        </w:rPr>
      </w:pPr>
    </w:p>
    <w:p w14:paraId="24742F00" w14:textId="77777777" w:rsidR="008B39FC" w:rsidRPr="008B39FC" w:rsidRDefault="008B39FC" w:rsidP="003A14A9">
      <w:pPr>
        <w:spacing w:after="0" w:line="240" w:lineRule="auto"/>
        <w:jc w:val="both"/>
        <w:rPr>
          <w:rFonts w:ascii="Arial" w:hAnsi="Arial" w:cs="Arial"/>
        </w:rPr>
      </w:pPr>
      <w:proofErr w:type="gramStart"/>
      <w:r w:rsidRPr="008B39FC">
        <w:rPr>
          <w:rFonts w:ascii="Arial" w:hAnsi="Arial" w:cs="Arial"/>
        </w:rPr>
        <w:t>e)Comprovação</w:t>
      </w:r>
      <w:proofErr w:type="gramEnd"/>
      <w:r w:rsidRPr="008B39FC">
        <w:rPr>
          <w:rFonts w:ascii="Arial" w:hAnsi="Arial" w:cs="Arial"/>
        </w:rPr>
        <w:t xml:space="preserve"> de CAPACITAÇÃO TÉCNICO-PROFISSIONAL através de prova de</w:t>
      </w:r>
    </w:p>
    <w:p w14:paraId="183BEB58" w14:textId="77777777" w:rsidR="008B39FC" w:rsidRPr="008B39FC" w:rsidRDefault="008B39FC" w:rsidP="003A14A9">
      <w:pPr>
        <w:spacing w:after="0" w:line="240" w:lineRule="auto"/>
        <w:jc w:val="both"/>
        <w:rPr>
          <w:rFonts w:ascii="Arial" w:hAnsi="Arial" w:cs="Arial"/>
        </w:rPr>
      </w:pPr>
      <w:r w:rsidRPr="008B39FC">
        <w:rPr>
          <w:rFonts w:ascii="Arial" w:hAnsi="Arial" w:cs="Arial"/>
        </w:rPr>
        <w:t>que a Licitante possua em seu quadro de pessoal, na data designada para a entrega das propostas, profissional de nível superior em Engenharia Civil, detentor de atestado ou atestados de responsabilidade técnica, fornecido por Pessoa Jurídica de Direito Público ou Privado,devidamente acompanhado da respectiva Certidão de Acervo Técnico do CREA, indicando que o profissional tenha sido responsável técnico por serviço compatível com o objeto da licitação devendo atender em especial as relevâncias específicas abaixo relacionadas:</w:t>
      </w:r>
    </w:p>
    <w:p w14:paraId="4DC0485D" w14:textId="77777777" w:rsidR="008B39FC" w:rsidRPr="008B39FC" w:rsidRDefault="008B39FC" w:rsidP="003A14A9">
      <w:pPr>
        <w:spacing w:after="0" w:line="240" w:lineRule="auto"/>
        <w:jc w:val="both"/>
        <w:rPr>
          <w:rFonts w:ascii="Arial" w:hAnsi="Arial" w:cs="Arial"/>
        </w:rPr>
      </w:pPr>
    </w:p>
    <w:p w14:paraId="64A4F6DE" w14:textId="77777777" w:rsidR="008B39FC" w:rsidRPr="008B39FC" w:rsidRDefault="008B39FC" w:rsidP="003A14A9">
      <w:pPr>
        <w:spacing w:after="0" w:line="240" w:lineRule="auto"/>
        <w:jc w:val="both"/>
        <w:rPr>
          <w:rFonts w:ascii="Arial" w:hAnsi="Arial" w:cs="Arial"/>
        </w:rPr>
      </w:pPr>
      <w:r w:rsidRPr="008B39FC">
        <w:rPr>
          <w:rFonts w:ascii="Arial" w:hAnsi="Arial" w:cs="Arial"/>
        </w:rPr>
        <w:t>e.1) Reposição de pavimentação de qualquer natureza, em concreto asfáltico usinado</w:t>
      </w:r>
    </w:p>
    <w:p w14:paraId="279F8FBF" w14:textId="77777777" w:rsidR="008B39FC" w:rsidRPr="008B39FC" w:rsidRDefault="008B39FC" w:rsidP="003A14A9">
      <w:pPr>
        <w:spacing w:after="0" w:line="240" w:lineRule="auto"/>
        <w:jc w:val="both"/>
        <w:rPr>
          <w:rFonts w:ascii="Arial" w:hAnsi="Arial" w:cs="Arial"/>
        </w:rPr>
      </w:pPr>
      <w:r w:rsidRPr="008B39FC">
        <w:rPr>
          <w:rFonts w:ascii="Arial" w:hAnsi="Arial" w:cs="Arial"/>
        </w:rPr>
        <w:t>a quente – mínimo de 15.000t</w:t>
      </w:r>
    </w:p>
    <w:p w14:paraId="2F5A57D9" w14:textId="77777777" w:rsidR="008B39FC" w:rsidRPr="008B39FC" w:rsidRDefault="008B39FC" w:rsidP="003A14A9">
      <w:pPr>
        <w:spacing w:after="0" w:line="240" w:lineRule="auto"/>
        <w:jc w:val="both"/>
        <w:rPr>
          <w:rFonts w:ascii="Arial" w:hAnsi="Arial" w:cs="Arial"/>
        </w:rPr>
      </w:pPr>
    </w:p>
    <w:p w14:paraId="37E8E1EB" w14:textId="77777777" w:rsidR="008B39FC" w:rsidRPr="008B39FC" w:rsidRDefault="008B39FC" w:rsidP="003A14A9">
      <w:pPr>
        <w:spacing w:after="0" w:line="240" w:lineRule="auto"/>
        <w:jc w:val="both"/>
        <w:rPr>
          <w:rFonts w:ascii="Arial" w:hAnsi="Arial" w:cs="Arial"/>
        </w:rPr>
      </w:pPr>
      <w:r w:rsidRPr="008B39FC">
        <w:rPr>
          <w:rFonts w:ascii="Arial" w:hAnsi="Arial" w:cs="Arial"/>
        </w:rPr>
        <w:t xml:space="preserve">e.2) Imprimação de base de pavimentação, de acordo com as </w:t>
      </w:r>
      <w:proofErr w:type="gramStart"/>
      <w:r w:rsidRPr="008B39FC">
        <w:rPr>
          <w:rFonts w:ascii="Arial" w:hAnsi="Arial" w:cs="Arial"/>
        </w:rPr>
        <w:t>“ instruções</w:t>
      </w:r>
      <w:proofErr w:type="gramEnd"/>
      <w:r w:rsidRPr="008B39FC">
        <w:rPr>
          <w:rFonts w:ascii="Arial" w:hAnsi="Arial" w:cs="Arial"/>
        </w:rPr>
        <w:t xml:space="preserve"> para</w:t>
      </w:r>
      <w:r>
        <w:rPr>
          <w:rFonts w:ascii="Arial" w:hAnsi="Arial" w:cs="Arial"/>
        </w:rPr>
        <w:t xml:space="preserve"> </w:t>
      </w:r>
      <w:r w:rsidRPr="008B39FC">
        <w:rPr>
          <w:rFonts w:ascii="Arial" w:hAnsi="Arial" w:cs="Arial"/>
        </w:rPr>
        <w:t>execução” do DER-RJ – 110.000m²;</w:t>
      </w:r>
    </w:p>
    <w:p w14:paraId="7C2FD626" w14:textId="77777777" w:rsidR="008B39FC" w:rsidRPr="008B39FC" w:rsidRDefault="008B39FC" w:rsidP="003A14A9">
      <w:pPr>
        <w:spacing w:after="0" w:line="240" w:lineRule="auto"/>
        <w:jc w:val="both"/>
        <w:rPr>
          <w:rFonts w:ascii="Arial" w:hAnsi="Arial" w:cs="Arial"/>
        </w:rPr>
      </w:pPr>
    </w:p>
    <w:p w14:paraId="52377194" w14:textId="77777777" w:rsidR="008B39FC" w:rsidRPr="00AE4F3D" w:rsidRDefault="008B39FC" w:rsidP="003A14A9">
      <w:pPr>
        <w:spacing w:after="0" w:line="240" w:lineRule="auto"/>
        <w:jc w:val="both"/>
        <w:rPr>
          <w:rFonts w:ascii="Arial" w:hAnsi="Arial" w:cs="Arial"/>
        </w:rPr>
      </w:pPr>
      <w:r w:rsidRPr="008B39FC">
        <w:rPr>
          <w:rFonts w:ascii="Arial" w:hAnsi="Arial" w:cs="Arial"/>
        </w:rPr>
        <w:t>e.3) Execução de “Tapa-buraco” utilizando Kit compacto, montado sobre caminhão</w:t>
      </w:r>
      <w:r>
        <w:rPr>
          <w:rFonts w:ascii="Arial" w:hAnsi="Arial" w:cs="Arial"/>
        </w:rPr>
        <w:t xml:space="preserve"> </w:t>
      </w:r>
      <w:r w:rsidRPr="008B39FC">
        <w:rPr>
          <w:rFonts w:ascii="Arial" w:hAnsi="Arial" w:cs="Arial"/>
        </w:rPr>
        <w:t>com motor à diesel com 208 CV, equipado com silo térmico com capacidade de 5m3</w:t>
      </w:r>
      <w:r>
        <w:rPr>
          <w:rFonts w:ascii="Arial" w:hAnsi="Arial" w:cs="Arial"/>
        </w:rPr>
        <w:t xml:space="preserve"> </w:t>
      </w:r>
      <w:r w:rsidRPr="008B39FC">
        <w:rPr>
          <w:rFonts w:ascii="Arial" w:hAnsi="Arial" w:cs="Arial"/>
        </w:rPr>
        <w:t>de massa asfáltica.</w:t>
      </w:r>
    </w:p>
    <w:p w14:paraId="340D2BAF" w14:textId="77777777" w:rsidR="00FC7609" w:rsidRPr="00AE4F3D" w:rsidRDefault="00FC7609" w:rsidP="003A14A9">
      <w:pPr>
        <w:spacing w:after="0" w:line="240" w:lineRule="auto"/>
        <w:jc w:val="both"/>
        <w:rPr>
          <w:rFonts w:ascii="Arial" w:hAnsi="Arial" w:cs="Arial"/>
          <w:b/>
        </w:rPr>
      </w:pPr>
    </w:p>
    <w:p w14:paraId="7851A825" w14:textId="77777777" w:rsidR="00944F8C" w:rsidRPr="008B39FC" w:rsidRDefault="00FC7609" w:rsidP="003A14A9">
      <w:pPr>
        <w:spacing w:after="0" w:line="240" w:lineRule="auto"/>
        <w:jc w:val="both"/>
        <w:rPr>
          <w:rFonts w:ascii="Arial" w:eastAsia="Courier New" w:hAnsi="Arial" w:cs="Arial"/>
          <w:b/>
          <w:bCs/>
          <w:sz w:val="24"/>
          <w:szCs w:val="24"/>
        </w:rPr>
      </w:pPr>
      <w:r w:rsidRPr="008B39FC">
        <w:rPr>
          <w:rFonts w:ascii="Arial" w:hAnsi="Arial" w:cs="Arial"/>
          <w:b/>
          <w:sz w:val="24"/>
          <w:szCs w:val="24"/>
        </w:rPr>
        <w:t xml:space="preserve">O </w:t>
      </w:r>
      <w:r w:rsidR="00944F8C" w:rsidRPr="008B39FC">
        <w:rPr>
          <w:rFonts w:ascii="Arial" w:eastAsia="Courier New" w:hAnsi="Arial" w:cs="Arial"/>
          <w:b/>
          <w:bCs/>
          <w:sz w:val="24"/>
          <w:szCs w:val="24"/>
        </w:rPr>
        <w:t>edital é claro e preciso, não existindo qualquer ilegalidade a ser reparada!</w:t>
      </w:r>
    </w:p>
    <w:p w14:paraId="6FAC8FE5" w14:textId="77777777" w:rsidR="00944F8C" w:rsidRPr="00AE4F3D" w:rsidRDefault="00944F8C" w:rsidP="003A14A9">
      <w:pPr>
        <w:spacing w:after="0" w:line="240" w:lineRule="auto"/>
        <w:jc w:val="both"/>
        <w:rPr>
          <w:rFonts w:ascii="Arial" w:hAnsi="Arial" w:cs="Arial"/>
        </w:rPr>
      </w:pPr>
    </w:p>
    <w:p w14:paraId="4A193927" w14:textId="77777777" w:rsidR="00316DF9" w:rsidRPr="00AE4F3D" w:rsidRDefault="00316DF9" w:rsidP="003A14A9">
      <w:pPr>
        <w:spacing w:after="0" w:line="240" w:lineRule="auto"/>
        <w:jc w:val="both"/>
        <w:rPr>
          <w:rFonts w:ascii="Arial" w:hAnsi="Arial" w:cs="Arial"/>
        </w:rPr>
      </w:pPr>
      <w:r w:rsidRPr="00AE4F3D">
        <w:rPr>
          <w:rFonts w:ascii="Arial" w:hAnsi="Arial" w:cs="Arial"/>
        </w:rPr>
        <w:t>Destaca-se que a Administração tem o dever de precaver-</w:t>
      </w:r>
      <w:proofErr w:type="gramStart"/>
      <w:r w:rsidRPr="00AE4F3D">
        <w:rPr>
          <w:rFonts w:ascii="Arial" w:hAnsi="Arial" w:cs="Arial"/>
        </w:rPr>
        <w:t xml:space="preserve">se </w:t>
      </w:r>
      <w:r w:rsidR="00923BB6" w:rsidRPr="00AE4F3D">
        <w:rPr>
          <w:rFonts w:ascii="Arial" w:hAnsi="Arial" w:cs="Arial"/>
        </w:rPr>
        <w:t xml:space="preserve"> </w:t>
      </w:r>
      <w:r w:rsidRPr="00AE4F3D">
        <w:rPr>
          <w:rFonts w:ascii="Arial" w:hAnsi="Arial" w:cs="Arial"/>
        </w:rPr>
        <w:t>contra</w:t>
      </w:r>
      <w:proofErr w:type="gramEnd"/>
      <w:r w:rsidRPr="00AE4F3D">
        <w:rPr>
          <w:rFonts w:ascii="Arial" w:hAnsi="Arial" w:cs="Arial"/>
        </w:rPr>
        <w:t xml:space="preserve"> </w:t>
      </w:r>
      <w:r w:rsidR="00944F8C" w:rsidRPr="00AE4F3D">
        <w:rPr>
          <w:rFonts w:ascii="Arial" w:hAnsi="Arial" w:cs="Arial"/>
        </w:rPr>
        <w:t xml:space="preserve"> </w:t>
      </w:r>
      <w:r w:rsidRPr="00AE4F3D">
        <w:rPr>
          <w:rFonts w:ascii="Arial" w:hAnsi="Arial" w:cs="Arial"/>
        </w:rPr>
        <w:t xml:space="preserve">eventuais empresas que frustrem a contratação futura por não serem técnica e economicamente aptas à execução do serviço. Vale frisar que </w:t>
      </w:r>
      <w:proofErr w:type="gramStart"/>
      <w:r w:rsidRPr="00AE4F3D">
        <w:rPr>
          <w:rFonts w:ascii="Arial" w:hAnsi="Arial" w:cs="Arial"/>
        </w:rPr>
        <w:t>busca-se</w:t>
      </w:r>
      <w:proofErr w:type="gramEnd"/>
      <w:r w:rsidRPr="00AE4F3D">
        <w:rPr>
          <w:rFonts w:ascii="Arial" w:hAnsi="Arial" w:cs="Arial"/>
        </w:rPr>
        <w:t xml:space="preserve"> no mercado empresas especializadas no ramo, tentando sempre conter a participação de aventureiros. O Poder Público deve valer-se de seu direito de discricionariedade para garantir que seja realizado o melhor procedimento aquisitivo adequando preço e qualidade.</w:t>
      </w:r>
    </w:p>
    <w:p w14:paraId="44B27BD6" w14:textId="77777777" w:rsidR="00944F8C" w:rsidRPr="00AE4F3D" w:rsidRDefault="00944F8C" w:rsidP="003A14A9">
      <w:pPr>
        <w:spacing w:after="0" w:line="240" w:lineRule="auto"/>
        <w:jc w:val="both"/>
        <w:rPr>
          <w:rFonts w:ascii="Arial" w:hAnsi="Arial" w:cs="Arial"/>
        </w:rPr>
      </w:pPr>
    </w:p>
    <w:p w14:paraId="0E45A573" w14:textId="77777777" w:rsidR="00944F8C" w:rsidRPr="00AE4F3D" w:rsidRDefault="00944F8C" w:rsidP="003A14A9">
      <w:pPr>
        <w:tabs>
          <w:tab w:val="left" w:pos="1395"/>
        </w:tabs>
        <w:spacing w:line="240" w:lineRule="auto"/>
        <w:jc w:val="both"/>
        <w:rPr>
          <w:rFonts w:ascii="Arial" w:eastAsia="Courier New" w:hAnsi="Arial" w:cs="Arial"/>
          <w:bCs/>
        </w:rPr>
      </w:pPr>
      <w:r w:rsidRPr="00AE4F3D">
        <w:rPr>
          <w:rFonts w:ascii="Arial" w:eastAsia="Courier New" w:hAnsi="Arial" w:cs="Arial"/>
          <w:bCs/>
        </w:rPr>
        <w:t xml:space="preserve"> É extremamente necessário que</w:t>
      </w:r>
      <w:r w:rsidR="00937EA7">
        <w:rPr>
          <w:rFonts w:ascii="Arial" w:eastAsia="Courier New" w:hAnsi="Arial" w:cs="Arial"/>
          <w:bCs/>
        </w:rPr>
        <w:t xml:space="preserve"> </w:t>
      </w:r>
      <w:r w:rsidRPr="00AE4F3D">
        <w:rPr>
          <w:rFonts w:ascii="Arial" w:eastAsia="Courier New" w:hAnsi="Arial" w:cs="Arial"/>
          <w:bCs/>
          <w:u w:val="single"/>
        </w:rPr>
        <w:t>cada</w:t>
      </w:r>
      <w:r w:rsidRPr="00AE4F3D">
        <w:rPr>
          <w:rFonts w:ascii="Arial" w:eastAsia="Courier New" w:hAnsi="Arial" w:cs="Arial"/>
          <w:bCs/>
        </w:rPr>
        <w:t xml:space="preserve"> serviço </w:t>
      </w:r>
      <w:proofErr w:type="gramStart"/>
      <w:r w:rsidRPr="00AE4F3D">
        <w:rPr>
          <w:rFonts w:ascii="Arial" w:eastAsia="Courier New" w:hAnsi="Arial" w:cs="Arial"/>
          <w:bCs/>
        </w:rPr>
        <w:t>possua  atestados</w:t>
      </w:r>
      <w:proofErr w:type="gramEnd"/>
      <w:r w:rsidRPr="00AE4F3D">
        <w:rPr>
          <w:rFonts w:ascii="Arial" w:eastAsia="Courier New" w:hAnsi="Arial" w:cs="Arial"/>
          <w:bCs/>
        </w:rPr>
        <w:t xml:space="preserve"> compatíveis com sua área de atuação,  para garantir a execução durante todo prazo da prestação de serviços a ser contratado, evitando prejuízos ao erário público.</w:t>
      </w:r>
    </w:p>
    <w:p w14:paraId="20E8E50D" w14:textId="77777777" w:rsidR="00FC7609" w:rsidRPr="00AE4F3D" w:rsidRDefault="00944F8C" w:rsidP="003A14A9">
      <w:pPr>
        <w:tabs>
          <w:tab w:val="left" w:pos="1395"/>
        </w:tabs>
        <w:spacing w:line="240" w:lineRule="auto"/>
        <w:jc w:val="both"/>
        <w:rPr>
          <w:rFonts w:ascii="Arial" w:hAnsi="Arial" w:cs="Arial"/>
        </w:rPr>
      </w:pPr>
      <w:r w:rsidRPr="00AE4F3D">
        <w:rPr>
          <w:rFonts w:ascii="Arial" w:eastAsia="Courier New" w:hAnsi="Arial" w:cs="Arial"/>
          <w:bCs/>
        </w:rPr>
        <w:t> </w:t>
      </w:r>
      <w:r w:rsidRPr="00AE4F3D">
        <w:rPr>
          <w:rFonts w:ascii="Arial" w:hAnsi="Arial" w:cs="Arial"/>
        </w:rPr>
        <w:t>As exigências contidas no item 1</w:t>
      </w:r>
      <w:r w:rsidR="00FC7609" w:rsidRPr="00AE4F3D">
        <w:rPr>
          <w:rFonts w:ascii="Arial" w:hAnsi="Arial" w:cs="Arial"/>
        </w:rPr>
        <w:t>2.6</w:t>
      </w:r>
      <w:r w:rsidRPr="00AE4F3D">
        <w:rPr>
          <w:rFonts w:ascii="Arial" w:hAnsi="Arial" w:cs="Arial"/>
        </w:rPr>
        <w:t>, atendem aos requisitos legais não havendo o que se falar de possíveis modificações.</w:t>
      </w:r>
    </w:p>
    <w:p w14:paraId="21A7E703" w14:textId="77777777" w:rsidR="00944F8C" w:rsidRPr="00AE4F3D" w:rsidRDefault="00944F8C" w:rsidP="003A14A9">
      <w:pPr>
        <w:tabs>
          <w:tab w:val="left" w:pos="1395"/>
        </w:tabs>
        <w:spacing w:line="240" w:lineRule="auto"/>
        <w:jc w:val="both"/>
        <w:rPr>
          <w:rFonts w:ascii="Arial" w:hAnsi="Arial" w:cs="Arial"/>
        </w:rPr>
      </w:pPr>
      <w:r w:rsidRPr="00AE4F3D">
        <w:rPr>
          <w:rFonts w:ascii="Arial" w:hAnsi="Arial" w:cs="Arial"/>
        </w:rPr>
        <w:t xml:space="preserve">A ausência do </w:t>
      </w:r>
      <w:r w:rsidRPr="00AE4F3D">
        <w:rPr>
          <w:rFonts w:ascii="Arial" w:eastAsia="Courier New" w:hAnsi="Arial" w:cs="Arial"/>
          <w:bCs/>
        </w:rPr>
        <w:t xml:space="preserve">requisito referente a obrigatoriedade de apresentação de atestado de capacidade técnica referente a </w:t>
      </w:r>
      <w:r w:rsidRPr="00AE4F3D">
        <w:rPr>
          <w:rFonts w:ascii="Arial" w:eastAsia="Courier New" w:hAnsi="Arial" w:cs="Arial"/>
          <w:bCs/>
          <w:iCs/>
        </w:rPr>
        <w:t xml:space="preserve">execução de serviços relativos a </w:t>
      </w:r>
      <w:r w:rsidRPr="00AE4F3D">
        <w:rPr>
          <w:rFonts w:ascii="Arial" w:eastAsia="Courier New" w:hAnsi="Arial" w:cs="Arial"/>
          <w:bCs/>
        </w:rPr>
        <w:t xml:space="preserve">Capacidade Técnica- Profissional </w:t>
      </w:r>
      <w:r w:rsidRPr="00AE4F3D">
        <w:rPr>
          <w:rFonts w:ascii="Arial" w:hAnsi="Arial" w:cs="Arial"/>
        </w:rPr>
        <w:t xml:space="preserve">poderia causar inexecução do contrato, trazendo sérios danos à Administração, não só financeiros como operacionais. </w:t>
      </w:r>
    </w:p>
    <w:p w14:paraId="415615E9" w14:textId="77777777" w:rsidR="00944F8C" w:rsidRPr="00AE4F3D" w:rsidRDefault="00944F8C" w:rsidP="003A14A9">
      <w:pPr>
        <w:tabs>
          <w:tab w:val="left" w:pos="1395"/>
        </w:tabs>
        <w:spacing w:line="240" w:lineRule="auto"/>
        <w:jc w:val="both"/>
        <w:rPr>
          <w:rFonts w:ascii="Arial" w:hAnsi="Arial" w:cs="Arial"/>
        </w:rPr>
      </w:pPr>
      <w:r w:rsidRPr="00AE4F3D">
        <w:rPr>
          <w:rFonts w:ascii="Arial" w:hAnsi="Arial" w:cs="Arial"/>
        </w:rPr>
        <w:t xml:space="preserve"> Sobre a alegação do impugnante sobre intenção restritiva do edital, entendemos que tal situação não procede, vez que, os atestados de capacidade técnica </w:t>
      </w:r>
      <w:proofErr w:type="gramStart"/>
      <w:r w:rsidRPr="00AE4F3D">
        <w:rPr>
          <w:rFonts w:ascii="Arial" w:hAnsi="Arial" w:cs="Arial"/>
        </w:rPr>
        <w:t>exigidos,  referem</w:t>
      </w:r>
      <w:proofErr w:type="gramEnd"/>
      <w:r w:rsidRPr="00AE4F3D">
        <w:rPr>
          <w:rFonts w:ascii="Arial" w:hAnsi="Arial" w:cs="Arial"/>
        </w:rPr>
        <w:t>-se ao objeto do contrato.</w:t>
      </w:r>
    </w:p>
    <w:p w14:paraId="1E9371D9" w14:textId="77777777" w:rsidR="00944F8C" w:rsidRPr="00AE4F3D" w:rsidRDefault="00944F8C" w:rsidP="003A14A9">
      <w:pPr>
        <w:tabs>
          <w:tab w:val="left" w:pos="1395"/>
        </w:tabs>
        <w:spacing w:line="240" w:lineRule="auto"/>
        <w:jc w:val="both"/>
        <w:rPr>
          <w:rFonts w:ascii="Arial" w:hAnsi="Arial" w:cs="Arial"/>
        </w:rPr>
      </w:pPr>
      <w:r w:rsidRPr="00AE4F3D">
        <w:rPr>
          <w:rFonts w:ascii="Arial" w:hAnsi="Arial" w:cs="Arial"/>
        </w:rPr>
        <w:lastRenderedPageBreak/>
        <w:t>Entendemos que um dos princípios da licitação é a garantia da ampla concorrência, entretanto, tal princípio não pode ser tomado por absoluto, antes, deve ser interpretado e sopesado conjuntamente com outros importantes princípios tais como a razoabilidade, proporcionalidade e eficiência nas contratações.</w:t>
      </w:r>
    </w:p>
    <w:p w14:paraId="19836262" w14:textId="77777777" w:rsidR="00944F8C" w:rsidRPr="00AE4F3D" w:rsidRDefault="00944F8C" w:rsidP="003A14A9">
      <w:pPr>
        <w:tabs>
          <w:tab w:val="left" w:pos="709"/>
          <w:tab w:val="left" w:pos="1134"/>
          <w:tab w:val="left" w:pos="1395"/>
        </w:tabs>
        <w:spacing w:line="240" w:lineRule="auto"/>
        <w:jc w:val="both"/>
        <w:rPr>
          <w:rFonts w:ascii="Arial" w:hAnsi="Arial" w:cs="Arial"/>
        </w:rPr>
      </w:pPr>
      <w:r w:rsidRPr="00AE4F3D">
        <w:rPr>
          <w:rFonts w:ascii="Arial" w:hAnsi="Arial" w:cs="Arial"/>
        </w:rPr>
        <w:t xml:space="preserve"> </w:t>
      </w:r>
      <w:r w:rsidR="00937EA7">
        <w:rPr>
          <w:rFonts w:ascii="Arial" w:hAnsi="Arial" w:cs="Arial"/>
        </w:rPr>
        <w:t xml:space="preserve">           </w:t>
      </w:r>
      <w:r w:rsidRPr="00AE4F3D">
        <w:rPr>
          <w:rFonts w:ascii="Arial" w:hAnsi="Arial" w:cs="Arial"/>
        </w:rPr>
        <w:t>A SECONSER, não estipulou ao seu bel prazer as exigências constantes na minuta do edital, foram estabelecidas somente aquelas estritamente necessárias à execução do objeto.</w:t>
      </w:r>
    </w:p>
    <w:p w14:paraId="60620731" w14:textId="77777777" w:rsidR="00FC7609" w:rsidRPr="00AE4F3D" w:rsidRDefault="00944F8C" w:rsidP="003A14A9">
      <w:pPr>
        <w:tabs>
          <w:tab w:val="left" w:pos="709"/>
        </w:tabs>
        <w:spacing w:after="0" w:line="240" w:lineRule="auto"/>
        <w:jc w:val="both"/>
        <w:rPr>
          <w:rFonts w:ascii="Arial" w:hAnsi="Arial" w:cs="Arial"/>
        </w:rPr>
      </w:pPr>
      <w:r w:rsidRPr="00AE4F3D">
        <w:rPr>
          <w:rFonts w:ascii="Arial" w:hAnsi="Arial" w:cs="Arial"/>
        </w:rPr>
        <w:t xml:space="preserve">  </w:t>
      </w:r>
      <w:r w:rsidRPr="00AE4F3D">
        <w:rPr>
          <w:rFonts w:ascii="Arial" w:hAnsi="Arial" w:cs="Arial"/>
        </w:rPr>
        <w:tab/>
      </w:r>
      <w:r w:rsidR="00FC7609" w:rsidRPr="00AE4F3D">
        <w:rPr>
          <w:rFonts w:ascii="Arial" w:hAnsi="Arial" w:cs="Arial"/>
        </w:rPr>
        <w:t xml:space="preserve">Quanto as </w:t>
      </w:r>
      <w:r w:rsidRPr="00AE4F3D">
        <w:rPr>
          <w:rFonts w:ascii="Arial" w:hAnsi="Arial" w:cs="Arial"/>
        </w:rPr>
        <w:t>exigências contidas no item 1</w:t>
      </w:r>
      <w:r w:rsidR="00FC7609" w:rsidRPr="00AE4F3D">
        <w:rPr>
          <w:rFonts w:ascii="Arial" w:hAnsi="Arial" w:cs="Arial"/>
        </w:rPr>
        <w:t>2.6 e seus sub itens, contidos no edital, a Administração tomou o devido cuidado de exigir atestado de capacidade técnica apenas dos itens relevantes da licitação com o intuito de ampliar a competitividade. Ao contrário do alegado pela IMPUGNANTE, tal exigência está plenamente amparada pelo Art. 30 da Lei 8.666/93.</w:t>
      </w:r>
    </w:p>
    <w:p w14:paraId="2BBAC87B" w14:textId="77777777" w:rsidR="00FC7609" w:rsidRPr="00AE4F3D" w:rsidRDefault="00FC7609" w:rsidP="003A14A9">
      <w:pPr>
        <w:spacing w:after="0" w:line="240" w:lineRule="auto"/>
        <w:jc w:val="both"/>
        <w:rPr>
          <w:rFonts w:ascii="Arial" w:hAnsi="Arial" w:cs="Arial"/>
        </w:rPr>
      </w:pPr>
    </w:p>
    <w:p w14:paraId="37A9DCD1" w14:textId="77777777" w:rsidR="00FC7609" w:rsidRPr="00AE4F3D" w:rsidRDefault="00944F8C" w:rsidP="003A14A9">
      <w:pPr>
        <w:pStyle w:val="Corpodetexto"/>
        <w:tabs>
          <w:tab w:val="left" w:pos="709"/>
        </w:tabs>
        <w:overflowPunct w:val="0"/>
        <w:spacing w:line="240" w:lineRule="auto"/>
        <w:ind w:firstLine="709"/>
        <w:jc w:val="both"/>
        <w:rPr>
          <w:rFonts w:ascii="Arial" w:hAnsi="Arial" w:cs="Arial"/>
          <w:sz w:val="22"/>
          <w:szCs w:val="22"/>
        </w:rPr>
      </w:pPr>
      <w:r w:rsidRPr="00AE4F3D">
        <w:rPr>
          <w:rFonts w:ascii="Arial" w:hAnsi="Arial" w:cs="Arial"/>
          <w:sz w:val="22"/>
          <w:szCs w:val="22"/>
        </w:rPr>
        <w:t xml:space="preserve">É a Secretaria Municipal de Conservação e Serviços Públicos, através de seu corpo técnico, que </w:t>
      </w:r>
      <w:proofErr w:type="gramStart"/>
      <w:r w:rsidRPr="00AE4F3D">
        <w:rPr>
          <w:rFonts w:ascii="Arial" w:hAnsi="Arial" w:cs="Arial"/>
          <w:sz w:val="22"/>
          <w:szCs w:val="22"/>
        </w:rPr>
        <w:t>estabelece  previamente</w:t>
      </w:r>
      <w:proofErr w:type="gramEnd"/>
      <w:r w:rsidRPr="00AE4F3D">
        <w:rPr>
          <w:rFonts w:ascii="Arial" w:hAnsi="Arial" w:cs="Arial"/>
          <w:sz w:val="22"/>
          <w:szCs w:val="22"/>
        </w:rPr>
        <w:t xml:space="preserve">  as regras da futura licitação, visando atender  o interesse da coletividade e as necessidades diárias da população.</w:t>
      </w:r>
    </w:p>
    <w:p w14:paraId="0A89185E" w14:textId="77777777" w:rsidR="00944F8C" w:rsidRPr="00AE4F3D" w:rsidRDefault="00944F8C" w:rsidP="003A14A9">
      <w:pPr>
        <w:pStyle w:val="Corpodetexto"/>
        <w:overflowPunct w:val="0"/>
        <w:spacing w:line="240" w:lineRule="auto"/>
        <w:ind w:firstLine="708"/>
        <w:jc w:val="both"/>
        <w:rPr>
          <w:rFonts w:ascii="Arial" w:hAnsi="Arial" w:cs="Arial"/>
          <w:sz w:val="22"/>
          <w:szCs w:val="22"/>
        </w:rPr>
      </w:pPr>
      <w:proofErr w:type="gramStart"/>
      <w:r w:rsidRPr="00AE4F3D">
        <w:rPr>
          <w:rFonts w:ascii="Arial" w:eastAsia="Courier New" w:hAnsi="Arial" w:cs="Arial"/>
          <w:bCs/>
          <w:sz w:val="22"/>
          <w:szCs w:val="22"/>
        </w:rPr>
        <w:t>Ressaltamos,que</w:t>
      </w:r>
      <w:proofErr w:type="gramEnd"/>
      <w:r w:rsidRPr="00AE4F3D">
        <w:rPr>
          <w:rFonts w:ascii="Arial" w:eastAsia="Courier New" w:hAnsi="Arial" w:cs="Arial"/>
          <w:bCs/>
          <w:sz w:val="22"/>
          <w:szCs w:val="22"/>
        </w:rPr>
        <w:t xml:space="preserve"> as minutas dos editais de licitação da Secretaria Municipal de Conservação e Serviços Públicos, seguem um padrão predefinido pela Procuradoria Geral do Município de Niterói, sendo todas as exigências constantes no Instrumento Convocatório elaboradas de acordo com a Legislação vigente.</w:t>
      </w:r>
    </w:p>
    <w:p w14:paraId="48788AD7" w14:textId="77777777" w:rsidR="00944F8C" w:rsidRPr="00CB3E26" w:rsidRDefault="00944F8C" w:rsidP="003A14A9">
      <w:pPr>
        <w:tabs>
          <w:tab w:val="left" w:pos="709"/>
        </w:tabs>
        <w:spacing w:line="240" w:lineRule="auto"/>
        <w:jc w:val="both"/>
        <w:rPr>
          <w:rFonts w:ascii="Arial" w:eastAsia="Courier New" w:hAnsi="Arial" w:cs="Arial"/>
          <w:bCs/>
        </w:rPr>
      </w:pPr>
      <w:r w:rsidRPr="00AE4F3D">
        <w:rPr>
          <w:rFonts w:ascii="Arial" w:eastAsia="Times New Roman" w:hAnsi="Arial" w:cs="Arial"/>
          <w:lang w:eastAsia="pt-BR"/>
        </w:rPr>
        <w:tab/>
      </w:r>
      <w:r w:rsidRPr="00CB3E26">
        <w:rPr>
          <w:rFonts w:ascii="Arial" w:hAnsi="Arial" w:cs="Arial"/>
        </w:rPr>
        <w:t xml:space="preserve">Anota-se que a verificação da qualificação técnica e da qualificação econômico-financeira, conforme consta dos </w:t>
      </w:r>
      <w:proofErr w:type="spellStart"/>
      <w:r w:rsidRPr="00CB3E26">
        <w:rPr>
          <w:rFonts w:ascii="Arial" w:hAnsi="Arial" w:cs="Arial"/>
        </w:rPr>
        <w:t>Arts</w:t>
      </w:r>
      <w:proofErr w:type="spellEnd"/>
      <w:r w:rsidRPr="00CB3E26">
        <w:rPr>
          <w:rFonts w:ascii="Arial" w:hAnsi="Arial" w:cs="Arial"/>
        </w:rPr>
        <w:t xml:space="preserve">. 30 e 31 da Lei nº 8.666/93 tem por objetivo unicamente assegurar que o licitante estará apto a dar cumprimento às obrigações assumidas com a Administração. </w:t>
      </w:r>
    </w:p>
    <w:p w14:paraId="537338E4" w14:textId="77777777" w:rsidR="00316DF9" w:rsidRPr="00AE4F3D" w:rsidRDefault="00CB3E26" w:rsidP="003A14A9">
      <w:pPr>
        <w:spacing w:after="0" w:line="240" w:lineRule="auto"/>
        <w:jc w:val="both"/>
        <w:rPr>
          <w:rFonts w:ascii="Arial" w:hAnsi="Arial" w:cs="Arial"/>
        </w:rPr>
      </w:pPr>
      <w:r>
        <w:rPr>
          <w:rFonts w:ascii="Arial" w:hAnsi="Arial" w:cs="Arial"/>
        </w:rPr>
        <w:t xml:space="preserve">Desta forma </w:t>
      </w:r>
      <w:r w:rsidR="00FC7609" w:rsidRPr="00AE4F3D">
        <w:rPr>
          <w:rFonts w:ascii="Arial" w:hAnsi="Arial" w:cs="Arial"/>
        </w:rPr>
        <w:t>torna se</w:t>
      </w:r>
      <w:r w:rsidR="00316DF9" w:rsidRPr="00AE4F3D">
        <w:rPr>
          <w:rFonts w:ascii="Arial" w:hAnsi="Arial" w:cs="Arial"/>
        </w:rPr>
        <w:t xml:space="preserve"> inviável para a Administração adaptar-se às limitações de determinada empresa, em vez de a empresa adaptar-se às necessidades da Administração</w:t>
      </w:r>
    </w:p>
    <w:p w14:paraId="065A540E" w14:textId="77777777" w:rsidR="00316DF9" w:rsidRPr="00AE4F3D" w:rsidRDefault="00316DF9" w:rsidP="003A14A9">
      <w:pPr>
        <w:spacing w:after="0" w:line="240" w:lineRule="auto"/>
        <w:jc w:val="both"/>
        <w:rPr>
          <w:rFonts w:ascii="Arial" w:hAnsi="Arial" w:cs="Arial"/>
        </w:rPr>
      </w:pPr>
    </w:p>
    <w:p w14:paraId="52574CAA" w14:textId="77777777" w:rsidR="00316DF9" w:rsidRPr="00AE4F3D" w:rsidRDefault="00316DF9" w:rsidP="003A14A9">
      <w:pPr>
        <w:spacing w:after="0" w:line="240" w:lineRule="auto"/>
        <w:jc w:val="both"/>
        <w:rPr>
          <w:rFonts w:ascii="Arial" w:hAnsi="Arial" w:cs="Arial"/>
        </w:rPr>
      </w:pPr>
    </w:p>
    <w:p w14:paraId="7A24FCB5" w14:textId="77777777" w:rsidR="00316DF9" w:rsidRDefault="00316DF9" w:rsidP="003A14A9">
      <w:pPr>
        <w:spacing w:after="0" w:line="240" w:lineRule="auto"/>
        <w:ind w:left="2124"/>
        <w:jc w:val="both"/>
        <w:rPr>
          <w:rFonts w:ascii="Arial" w:hAnsi="Arial" w:cs="Arial"/>
        </w:rPr>
      </w:pPr>
      <w:r w:rsidRPr="00AE4F3D">
        <w:rPr>
          <w:rFonts w:ascii="Arial" w:hAnsi="Arial" w:cs="Arial"/>
        </w:rPr>
        <w:t>É legal a exigência de atestado de capacidade técnica da empresa conforme os seguintes ENUNCIADOS do TRIBUNAL DE CONTAS DA UNIÃO: A exigência de comprovação da execução de quantitativos mínimos em obras ou serviços com características semelhantes, para fins de atestar a capacidade técnico-operacional, deve guardar proporção com a dimensão e a complexidade do objeto e recair, simultaneamente, sobre as parcelas de maior relevância e valor significativo. Como regra, os quantitativos mínimos exigidos não devem ultrapassar 50% do previsto no orçamento base, salvo em condições especiais e devidamente justificadas no processo de licitação. Acórdão 244/2015 – Plenário (grifo nosso)</w:t>
      </w:r>
    </w:p>
    <w:p w14:paraId="77FF9B9E" w14:textId="77777777" w:rsidR="00211263" w:rsidRDefault="00211263" w:rsidP="003A14A9">
      <w:pPr>
        <w:spacing w:after="0" w:line="240" w:lineRule="auto"/>
        <w:ind w:left="2124"/>
        <w:jc w:val="both"/>
        <w:rPr>
          <w:rFonts w:ascii="Arial" w:hAnsi="Arial" w:cs="Arial"/>
        </w:rPr>
      </w:pPr>
    </w:p>
    <w:p w14:paraId="240203F2" w14:textId="77777777" w:rsidR="00211263" w:rsidRPr="00AE4F3D" w:rsidRDefault="00211263" w:rsidP="003A14A9">
      <w:pPr>
        <w:spacing w:after="0" w:line="240" w:lineRule="auto"/>
        <w:ind w:left="2124"/>
        <w:jc w:val="both"/>
        <w:rPr>
          <w:rFonts w:ascii="Arial" w:hAnsi="Arial" w:cs="Arial"/>
        </w:rPr>
      </w:pPr>
    </w:p>
    <w:p w14:paraId="7C5E2504" w14:textId="77777777" w:rsidR="0026125C" w:rsidRPr="00AE4F3D" w:rsidRDefault="0026125C" w:rsidP="003A14A9">
      <w:pPr>
        <w:spacing w:after="0" w:line="240" w:lineRule="auto"/>
        <w:ind w:left="2124"/>
        <w:jc w:val="both"/>
        <w:rPr>
          <w:rFonts w:ascii="Arial" w:hAnsi="Arial" w:cs="Arial"/>
        </w:rPr>
      </w:pPr>
    </w:p>
    <w:p w14:paraId="42BEFCF2" w14:textId="77777777" w:rsidR="00944F8C" w:rsidRDefault="00944F8C" w:rsidP="003A14A9">
      <w:pPr>
        <w:pStyle w:val="Corpodetexto"/>
        <w:numPr>
          <w:ilvl w:val="0"/>
          <w:numId w:val="1"/>
        </w:numPr>
        <w:overflowPunct w:val="0"/>
        <w:spacing w:line="240" w:lineRule="auto"/>
        <w:jc w:val="both"/>
        <w:rPr>
          <w:rFonts w:ascii="Arial" w:hAnsi="Arial" w:cs="Arial"/>
          <w:b/>
          <w:sz w:val="22"/>
          <w:szCs w:val="22"/>
          <w:u w:val="single"/>
        </w:rPr>
      </w:pPr>
      <w:r w:rsidRPr="00AE4F3D">
        <w:rPr>
          <w:rFonts w:ascii="Arial" w:hAnsi="Arial" w:cs="Arial"/>
          <w:b/>
          <w:sz w:val="22"/>
          <w:szCs w:val="22"/>
          <w:u w:val="single"/>
        </w:rPr>
        <w:t>DA DECISÃO</w:t>
      </w:r>
    </w:p>
    <w:p w14:paraId="33FA985F" w14:textId="77777777" w:rsidR="00211263" w:rsidRPr="00AE4F3D" w:rsidRDefault="00211263" w:rsidP="003A14A9">
      <w:pPr>
        <w:pStyle w:val="Corpodetexto"/>
        <w:overflowPunct w:val="0"/>
        <w:spacing w:line="240" w:lineRule="auto"/>
        <w:ind w:left="720"/>
        <w:jc w:val="both"/>
        <w:rPr>
          <w:rFonts w:ascii="Arial" w:hAnsi="Arial" w:cs="Arial"/>
          <w:b/>
          <w:sz w:val="22"/>
          <w:szCs w:val="22"/>
          <w:u w:val="single"/>
        </w:rPr>
      </w:pPr>
    </w:p>
    <w:p w14:paraId="2FB440CA" w14:textId="77777777" w:rsidR="00944F8C" w:rsidRPr="00AE4F3D" w:rsidRDefault="00944F8C" w:rsidP="003A14A9">
      <w:pPr>
        <w:pStyle w:val="Corpodetexto"/>
        <w:overflowPunct w:val="0"/>
        <w:spacing w:after="0" w:line="240" w:lineRule="auto"/>
        <w:ind w:firstLine="708"/>
        <w:jc w:val="both"/>
        <w:rPr>
          <w:rFonts w:ascii="Arial" w:hAnsi="Arial" w:cs="Arial"/>
          <w:sz w:val="22"/>
          <w:szCs w:val="22"/>
        </w:rPr>
      </w:pPr>
      <w:r w:rsidRPr="00AE4F3D">
        <w:rPr>
          <w:rFonts w:ascii="Arial" w:hAnsi="Arial" w:cs="Arial"/>
          <w:sz w:val="22"/>
          <w:szCs w:val="22"/>
        </w:rPr>
        <w:lastRenderedPageBreak/>
        <w:t xml:space="preserve">O provimento da impugnação apresentado pela empresa </w:t>
      </w:r>
      <w:r w:rsidR="00703787" w:rsidRPr="00AE4F3D">
        <w:rPr>
          <w:rFonts w:ascii="Arial" w:hAnsi="Arial" w:cs="Arial"/>
          <w:sz w:val="22"/>
          <w:szCs w:val="22"/>
        </w:rPr>
        <w:t xml:space="preserve">SUNO CONSTRUÇÕES E SERVIÇOS LTDA </w:t>
      </w:r>
      <w:r w:rsidRPr="00AE4F3D">
        <w:rPr>
          <w:rFonts w:ascii="Arial" w:hAnsi="Arial" w:cs="Arial"/>
          <w:sz w:val="22"/>
          <w:szCs w:val="22"/>
        </w:rPr>
        <w:t xml:space="preserve">implicaria a inobservância aos </w:t>
      </w:r>
      <w:proofErr w:type="gramStart"/>
      <w:r w:rsidRPr="00AE4F3D">
        <w:rPr>
          <w:rFonts w:ascii="Arial" w:hAnsi="Arial" w:cs="Arial"/>
          <w:sz w:val="22"/>
          <w:szCs w:val="22"/>
        </w:rPr>
        <w:t>princípios  norteadores</w:t>
      </w:r>
      <w:proofErr w:type="gramEnd"/>
      <w:r w:rsidRPr="00AE4F3D">
        <w:rPr>
          <w:rFonts w:ascii="Arial" w:hAnsi="Arial" w:cs="Arial"/>
          <w:sz w:val="22"/>
          <w:szCs w:val="22"/>
        </w:rPr>
        <w:t xml:space="preserve"> da licitação, notadamente o da  isonomia (artigos 37, XXI da Constituição Federal e 3º da Lei 8.666/93).</w:t>
      </w:r>
    </w:p>
    <w:p w14:paraId="31265BC7" w14:textId="77777777" w:rsidR="00944F8C" w:rsidRPr="00AE4F3D" w:rsidRDefault="00944F8C" w:rsidP="003A14A9">
      <w:pPr>
        <w:pStyle w:val="Corpodetexto"/>
        <w:overflowPunct w:val="0"/>
        <w:spacing w:after="0" w:line="240" w:lineRule="auto"/>
        <w:jc w:val="both"/>
        <w:rPr>
          <w:rFonts w:ascii="Arial" w:hAnsi="Arial" w:cs="Arial"/>
          <w:sz w:val="22"/>
          <w:szCs w:val="22"/>
        </w:rPr>
      </w:pPr>
    </w:p>
    <w:p w14:paraId="279BA554" w14:textId="77777777" w:rsidR="00944F8C" w:rsidRPr="00AE4F3D" w:rsidRDefault="00944F8C" w:rsidP="003A14A9">
      <w:pPr>
        <w:pStyle w:val="Corpodetexto"/>
        <w:overflowPunct w:val="0"/>
        <w:spacing w:after="0" w:line="240" w:lineRule="auto"/>
        <w:jc w:val="both"/>
        <w:rPr>
          <w:rFonts w:ascii="Arial" w:hAnsi="Arial" w:cs="Arial"/>
          <w:sz w:val="22"/>
          <w:szCs w:val="22"/>
        </w:rPr>
      </w:pPr>
      <w:r w:rsidRPr="00AE4F3D">
        <w:rPr>
          <w:rFonts w:ascii="Arial" w:hAnsi="Arial" w:cs="Arial"/>
          <w:sz w:val="22"/>
          <w:szCs w:val="22"/>
        </w:rPr>
        <w:tab/>
        <w:t>De acordo com o </w:t>
      </w:r>
      <w:r w:rsidRPr="00AE4F3D">
        <w:rPr>
          <w:rFonts w:ascii="Arial" w:hAnsi="Arial" w:cs="Arial"/>
          <w:b/>
          <w:bCs/>
          <w:sz w:val="22"/>
          <w:szCs w:val="22"/>
        </w:rPr>
        <w:t>art. 3º da Lei nº 8.666/93,</w:t>
      </w:r>
      <w:r w:rsidRPr="00AE4F3D">
        <w:rPr>
          <w:rFonts w:ascii="Arial" w:hAnsi="Arial" w:cs="Arial"/>
          <w:sz w:val="22"/>
          <w:szCs w:val="22"/>
        </w:rPr>
        <w:t> são princípios expressos da licitação: </w:t>
      </w:r>
      <w:r w:rsidRPr="00AE4F3D">
        <w:rPr>
          <w:rFonts w:ascii="Arial" w:hAnsi="Arial" w:cs="Arial"/>
          <w:b/>
          <w:bCs/>
          <w:sz w:val="22"/>
          <w:szCs w:val="22"/>
        </w:rPr>
        <w:t>legalidade</w:t>
      </w:r>
      <w:r w:rsidRPr="00AE4F3D">
        <w:rPr>
          <w:rFonts w:ascii="Arial" w:hAnsi="Arial" w:cs="Arial"/>
          <w:sz w:val="22"/>
          <w:szCs w:val="22"/>
        </w:rPr>
        <w:t>, impessoalidade, moralidade, publicidade, </w:t>
      </w:r>
      <w:r w:rsidRPr="00AE4F3D">
        <w:rPr>
          <w:rFonts w:ascii="Arial" w:hAnsi="Arial" w:cs="Arial"/>
          <w:b/>
          <w:bCs/>
          <w:sz w:val="22"/>
          <w:szCs w:val="22"/>
        </w:rPr>
        <w:t>igualdade,</w:t>
      </w:r>
      <w:r w:rsidRPr="00AE4F3D">
        <w:rPr>
          <w:rFonts w:ascii="Arial" w:hAnsi="Arial" w:cs="Arial"/>
          <w:sz w:val="22"/>
          <w:szCs w:val="22"/>
        </w:rPr>
        <w:t> </w:t>
      </w:r>
      <w:r w:rsidRPr="00AE4F3D">
        <w:rPr>
          <w:rFonts w:ascii="Arial" w:hAnsi="Arial" w:cs="Arial"/>
          <w:b/>
          <w:bCs/>
          <w:sz w:val="22"/>
          <w:szCs w:val="22"/>
        </w:rPr>
        <w:t>probidade administrativa</w:t>
      </w:r>
      <w:r w:rsidRPr="00AE4F3D">
        <w:rPr>
          <w:rFonts w:ascii="Arial" w:hAnsi="Arial" w:cs="Arial"/>
          <w:sz w:val="22"/>
          <w:szCs w:val="22"/>
        </w:rPr>
        <w:t>, </w:t>
      </w:r>
      <w:r w:rsidRPr="00AE4F3D">
        <w:rPr>
          <w:rFonts w:ascii="Arial" w:hAnsi="Arial" w:cs="Arial"/>
          <w:b/>
          <w:bCs/>
          <w:sz w:val="22"/>
          <w:szCs w:val="22"/>
        </w:rPr>
        <w:t>vinculação ao instrumento convocatório</w:t>
      </w:r>
      <w:r w:rsidRPr="00AE4F3D">
        <w:rPr>
          <w:rFonts w:ascii="Arial" w:hAnsi="Arial" w:cs="Arial"/>
          <w:sz w:val="22"/>
          <w:szCs w:val="22"/>
        </w:rPr>
        <w:t>, julgamento objetivo.</w:t>
      </w:r>
    </w:p>
    <w:p w14:paraId="19225EA9" w14:textId="77777777" w:rsidR="00AE4F3D" w:rsidRPr="00AE4F3D" w:rsidRDefault="00AE4F3D" w:rsidP="003A14A9">
      <w:pPr>
        <w:pStyle w:val="Corpodetexto"/>
        <w:overflowPunct w:val="0"/>
        <w:spacing w:after="0" w:line="240" w:lineRule="auto"/>
        <w:jc w:val="both"/>
        <w:rPr>
          <w:rFonts w:ascii="Arial" w:hAnsi="Arial" w:cs="Arial"/>
          <w:sz w:val="22"/>
          <w:szCs w:val="22"/>
        </w:rPr>
      </w:pPr>
    </w:p>
    <w:p w14:paraId="56963663" w14:textId="77777777" w:rsidR="00AE4F3D" w:rsidRPr="00AE4F3D" w:rsidRDefault="00F86C8E" w:rsidP="003A14A9">
      <w:pPr>
        <w:spacing w:line="240" w:lineRule="auto"/>
        <w:jc w:val="both"/>
        <w:rPr>
          <w:rFonts w:ascii="Arial" w:hAnsi="Arial" w:cs="Arial"/>
        </w:rPr>
      </w:pPr>
      <w:r w:rsidRPr="003A14A9">
        <w:rPr>
          <w:rFonts w:ascii="Arial" w:hAnsi="Arial" w:cs="Arial"/>
          <w:b/>
        </w:rPr>
        <w:t>Indeferimos</w:t>
      </w:r>
      <w:r>
        <w:rPr>
          <w:rFonts w:ascii="Arial" w:hAnsi="Arial" w:cs="Arial"/>
        </w:rPr>
        <w:t xml:space="preserve"> </w:t>
      </w:r>
      <w:r w:rsidR="00AE4F3D" w:rsidRPr="00AE4F3D">
        <w:rPr>
          <w:rFonts w:ascii="Arial" w:hAnsi="Arial" w:cs="Arial"/>
        </w:rPr>
        <w:t>a solicitação à impugnação</w:t>
      </w:r>
      <w:r w:rsidR="00211263">
        <w:rPr>
          <w:rFonts w:ascii="Arial" w:hAnsi="Arial" w:cs="Arial"/>
        </w:rPr>
        <w:t xml:space="preserve"> </w:t>
      </w:r>
      <w:r w:rsidR="00CB3E26">
        <w:rPr>
          <w:rFonts w:ascii="Arial" w:hAnsi="Arial" w:cs="Arial"/>
        </w:rPr>
        <w:t xml:space="preserve">visto </w:t>
      </w:r>
      <w:r w:rsidR="00AE4F3D" w:rsidRPr="00AE4F3D">
        <w:rPr>
          <w:rFonts w:ascii="Arial" w:hAnsi="Arial" w:cs="Arial"/>
        </w:rPr>
        <w:t>as características técnicas dos serviços em questão.</w:t>
      </w:r>
    </w:p>
    <w:p w14:paraId="5BB14842" w14:textId="77777777" w:rsidR="006A0DD5" w:rsidRPr="00AE4F3D" w:rsidRDefault="006A0DD5" w:rsidP="003A14A9">
      <w:pPr>
        <w:pStyle w:val="Corpodetexto"/>
        <w:overflowPunct w:val="0"/>
        <w:spacing w:after="0" w:line="240" w:lineRule="auto"/>
        <w:jc w:val="both"/>
        <w:rPr>
          <w:rFonts w:ascii="Arial" w:hAnsi="Arial" w:cs="Arial"/>
          <w:sz w:val="22"/>
          <w:szCs w:val="22"/>
        </w:rPr>
      </w:pPr>
      <w:r w:rsidRPr="00AE4F3D">
        <w:rPr>
          <w:rFonts w:ascii="Arial" w:hAnsi="Arial" w:cs="Arial"/>
          <w:sz w:val="22"/>
          <w:szCs w:val="22"/>
        </w:rPr>
        <w:t xml:space="preserve">Quanto ao questionamento que a empresa SUMO CONSTRUÇÕES E SERVIÇOS LTDA, apresentou indicando o item “d2” como parcela de relevância, onde a mesma indica que o equipamento especifico para o serviço é de carga manual e descarga, é um equívoco do solicitante. </w:t>
      </w:r>
    </w:p>
    <w:p w14:paraId="3B2DF314" w14:textId="77777777" w:rsidR="00AE4F3D" w:rsidRPr="00AE4F3D" w:rsidRDefault="00AE4F3D" w:rsidP="003A14A9">
      <w:pPr>
        <w:pStyle w:val="Corpodetexto"/>
        <w:overflowPunct w:val="0"/>
        <w:spacing w:after="0" w:line="240" w:lineRule="auto"/>
        <w:jc w:val="both"/>
        <w:rPr>
          <w:rFonts w:ascii="Arial" w:hAnsi="Arial" w:cs="Arial"/>
          <w:sz w:val="22"/>
          <w:szCs w:val="22"/>
        </w:rPr>
      </w:pPr>
    </w:p>
    <w:p w14:paraId="6CD31DB4" w14:textId="77777777" w:rsidR="006A0DD5" w:rsidRPr="00AE4F3D" w:rsidRDefault="006A0DD5" w:rsidP="003A14A9">
      <w:pPr>
        <w:pStyle w:val="Corpodetexto"/>
        <w:overflowPunct w:val="0"/>
        <w:spacing w:after="0" w:line="240" w:lineRule="auto"/>
        <w:jc w:val="both"/>
        <w:rPr>
          <w:rFonts w:ascii="Arial" w:hAnsi="Arial" w:cs="Arial"/>
          <w:sz w:val="22"/>
          <w:szCs w:val="22"/>
        </w:rPr>
      </w:pPr>
      <w:r w:rsidRPr="00AE4F3D">
        <w:rPr>
          <w:rFonts w:ascii="Arial" w:hAnsi="Arial" w:cs="Arial"/>
          <w:sz w:val="22"/>
          <w:szCs w:val="22"/>
        </w:rPr>
        <w:tab/>
        <w:t xml:space="preserve">O item “d2” indicado no edital se refere ao serviço de imprimação, portanto indefere a solicitação de impugnação. </w:t>
      </w:r>
    </w:p>
    <w:p w14:paraId="7A27819E" w14:textId="77777777" w:rsidR="00AE4F3D" w:rsidRPr="00AE4F3D" w:rsidRDefault="00AE4F3D" w:rsidP="003A14A9">
      <w:pPr>
        <w:pStyle w:val="Corpodetexto"/>
        <w:overflowPunct w:val="0"/>
        <w:spacing w:after="0" w:line="240" w:lineRule="auto"/>
        <w:jc w:val="both"/>
        <w:rPr>
          <w:rFonts w:ascii="Arial" w:hAnsi="Arial" w:cs="Arial"/>
          <w:sz w:val="22"/>
          <w:szCs w:val="22"/>
        </w:rPr>
      </w:pPr>
    </w:p>
    <w:p w14:paraId="58A474B8" w14:textId="77777777" w:rsidR="008B39FC" w:rsidRDefault="006A0DD5" w:rsidP="003A14A9">
      <w:pPr>
        <w:pStyle w:val="Corpodetexto"/>
        <w:overflowPunct w:val="0"/>
        <w:spacing w:after="0" w:line="240" w:lineRule="auto"/>
        <w:jc w:val="both"/>
        <w:rPr>
          <w:rFonts w:ascii="Arial" w:hAnsi="Arial" w:cs="Arial"/>
          <w:sz w:val="22"/>
          <w:szCs w:val="22"/>
        </w:rPr>
      </w:pPr>
      <w:r w:rsidRPr="00AE4F3D">
        <w:rPr>
          <w:rFonts w:ascii="Arial" w:hAnsi="Arial" w:cs="Arial"/>
          <w:sz w:val="22"/>
          <w:szCs w:val="22"/>
        </w:rPr>
        <w:tab/>
        <w:t>Quanto ao outro ponto de questionamento sob exigência do quantitativo mínimo nos itens descritos nas parcelas de capacitação técnica profissional, em consonância com a Jurisprudência do TCU está consolidada na matéria, a partir da Súmula TCU nº 263 (g</w:t>
      </w:r>
      <w:r w:rsidR="00AE4F3D" w:rsidRPr="00AE4F3D">
        <w:rPr>
          <w:rFonts w:ascii="Arial" w:hAnsi="Arial" w:cs="Arial"/>
          <w:sz w:val="22"/>
          <w:szCs w:val="22"/>
        </w:rPr>
        <w:t>rifo nosso)</w:t>
      </w:r>
      <w:r w:rsidRPr="00AE4F3D">
        <w:rPr>
          <w:rFonts w:ascii="Arial" w:hAnsi="Arial" w:cs="Arial"/>
          <w:sz w:val="22"/>
          <w:szCs w:val="22"/>
        </w:rPr>
        <w:t>:</w:t>
      </w:r>
    </w:p>
    <w:p w14:paraId="381EAD75" w14:textId="77777777" w:rsidR="006A0DD5" w:rsidRPr="00AE4F3D" w:rsidRDefault="006A0DD5" w:rsidP="003A14A9">
      <w:pPr>
        <w:pStyle w:val="Corpodetexto"/>
        <w:overflowPunct w:val="0"/>
        <w:spacing w:after="0" w:line="240" w:lineRule="auto"/>
        <w:jc w:val="both"/>
        <w:rPr>
          <w:rFonts w:ascii="Arial" w:hAnsi="Arial" w:cs="Arial"/>
          <w:sz w:val="22"/>
          <w:szCs w:val="22"/>
        </w:rPr>
      </w:pPr>
      <w:r w:rsidRPr="00AE4F3D">
        <w:rPr>
          <w:rFonts w:ascii="Arial" w:hAnsi="Arial" w:cs="Arial"/>
          <w:sz w:val="22"/>
          <w:szCs w:val="22"/>
        </w:rPr>
        <w:t>Para a comprovação da capacidade técnico-operacional das licitantes, e desde que limitada, simultaneamente, às parcelas de maior relevância e valor significativo do objeto a ser contratado, é legal a exigência de comprovação de execução de quantitativos mínimos em obras ou serviços com características semelhantes, devendo essa exigência guardar proporção com</w:t>
      </w:r>
      <w:r w:rsidR="00AE4F3D" w:rsidRPr="00AE4F3D">
        <w:rPr>
          <w:rFonts w:ascii="Arial" w:hAnsi="Arial" w:cs="Arial"/>
          <w:sz w:val="22"/>
          <w:szCs w:val="22"/>
        </w:rPr>
        <w:t xml:space="preserve"> </w:t>
      </w:r>
      <w:r w:rsidRPr="00AE4F3D">
        <w:rPr>
          <w:rFonts w:ascii="Arial" w:hAnsi="Arial" w:cs="Arial"/>
          <w:sz w:val="22"/>
          <w:szCs w:val="22"/>
        </w:rPr>
        <w:t>a dimensão e a complexidade do objeto a ser executado.</w:t>
      </w:r>
    </w:p>
    <w:p w14:paraId="0BF12997" w14:textId="77777777" w:rsidR="00944F8C" w:rsidRPr="00AE4F3D" w:rsidRDefault="00944F8C" w:rsidP="003A14A9">
      <w:pPr>
        <w:pStyle w:val="Corpodetexto"/>
        <w:overflowPunct w:val="0"/>
        <w:spacing w:after="0" w:line="240" w:lineRule="auto"/>
        <w:jc w:val="both"/>
        <w:rPr>
          <w:rFonts w:ascii="Arial" w:hAnsi="Arial" w:cs="Arial"/>
          <w:sz w:val="22"/>
          <w:szCs w:val="22"/>
        </w:rPr>
      </w:pPr>
    </w:p>
    <w:p w14:paraId="3DD52F4B" w14:textId="77777777" w:rsidR="00944F8C" w:rsidRDefault="00944F8C" w:rsidP="003A14A9">
      <w:pPr>
        <w:pStyle w:val="Corpodetexto"/>
        <w:overflowPunct w:val="0"/>
        <w:spacing w:after="0" w:line="240" w:lineRule="auto"/>
        <w:jc w:val="both"/>
        <w:rPr>
          <w:rFonts w:ascii="Arial" w:hAnsi="Arial" w:cs="Arial"/>
          <w:sz w:val="22"/>
          <w:szCs w:val="22"/>
        </w:rPr>
      </w:pPr>
      <w:r w:rsidRPr="00AE4F3D">
        <w:rPr>
          <w:rFonts w:ascii="Arial" w:hAnsi="Arial" w:cs="Arial"/>
          <w:sz w:val="22"/>
          <w:szCs w:val="22"/>
        </w:rPr>
        <w:tab/>
        <w:t xml:space="preserve">Assim é obrigação da administração pública não somente buscar a proposta mais vantajosa, mas também demonstrar que concedeu </w:t>
      </w:r>
      <w:proofErr w:type="gramStart"/>
      <w:r w:rsidRPr="00AE4F3D">
        <w:rPr>
          <w:rFonts w:ascii="Arial" w:hAnsi="Arial" w:cs="Arial"/>
          <w:sz w:val="22"/>
          <w:szCs w:val="22"/>
        </w:rPr>
        <w:t>à</w:t>
      </w:r>
      <w:proofErr w:type="gramEnd"/>
      <w:r w:rsidRPr="00AE4F3D">
        <w:rPr>
          <w:rFonts w:ascii="Arial" w:hAnsi="Arial" w:cs="Arial"/>
          <w:sz w:val="22"/>
          <w:szCs w:val="22"/>
        </w:rPr>
        <w:t xml:space="preserve"> todos os concorrentes aptos a mesma oportunidade. </w:t>
      </w:r>
    </w:p>
    <w:p w14:paraId="368414E2" w14:textId="77777777" w:rsidR="008B39FC" w:rsidRPr="00AE4F3D" w:rsidRDefault="008B39FC" w:rsidP="003A14A9">
      <w:pPr>
        <w:pStyle w:val="Corpodetexto"/>
        <w:overflowPunct w:val="0"/>
        <w:spacing w:after="0" w:line="240" w:lineRule="auto"/>
        <w:jc w:val="both"/>
        <w:rPr>
          <w:rFonts w:ascii="Arial" w:hAnsi="Arial" w:cs="Arial"/>
          <w:sz w:val="22"/>
          <w:szCs w:val="22"/>
        </w:rPr>
      </w:pPr>
    </w:p>
    <w:p w14:paraId="0421E444" w14:textId="77777777" w:rsidR="00944F8C" w:rsidRPr="00AE4F3D" w:rsidRDefault="00944F8C" w:rsidP="003A14A9">
      <w:pPr>
        <w:pStyle w:val="Corpodetexto"/>
        <w:overflowPunct w:val="0"/>
        <w:spacing w:line="240" w:lineRule="auto"/>
        <w:ind w:firstLine="708"/>
        <w:jc w:val="both"/>
        <w:rPr>
          <w:rFonts w:ascii="Arial" w:hAnsi="Arial" w:cs="Arial"/>
          <w:sz w:val="22"/>
          <w:szCs w:val="22"/>
        </w:rPr>
      </w:pPr>
      <w:r w:rsidRPr="00AE4F3D">
        <w:rPr>
          <w:rFonts w:ascii="Arial" w:hAnsi="Arial" w:cs="Arial"/>
          <w:sz w:val="22"/>
          <w:szCs w:val="22"/>
        </w:rPr>
        <w:t xml:space="preserve">Neste passo, esclarecemos que não cabem modificações ao presente Edital, devendo o licitante interessado se adequar as regras contidas no certame licitatório, sob pena de serem violados </w:t>
      </w:r>
      <w:proofErr w:type="gramStart"/>
      <w:r w:rsidRPr="00AE4F3D">
        <w:rPr>
          <w:rFonts w:ascii="Arial" w:hAnsi="Arial" w:cs="Arial"/>
          <w:sz w:val="22"/>
          <w:szCs w:val="22"/>
        </w:rPr>
        <w:t>os  princípios</w:t>
      </w:r>
      <w:proofErr w:type="gramEnd"/>
      <w:r w:rsidRPr="00AE4F3D">
        <w:rPr>
          <w:rFonts w:ascii="Arial" w:hAnsi="Arial" w:cs="Arial"/>
          <w:sz w:val="22"/>
          <w:szCs w:val="22"/>
        </w:rPr>
        <w:t xml:space="preserve"> basilares da Administração Pública, quais sejam: legalidade, impessoalidade e a moralidade</w:t>
      </w:r>
    </w:p>
    <w:p w14:paraId="233EC717" w14:textId="77777777" w:rsidR="00944F8C" w:rsidRPr="00AE4F3D" w:rsidRDefault="00944F8C" w:rsidP="003A14A9">
      <w:pPr>
        <w:pStyle w:val="Corpodetexto"/>
        <w:overflowPunct w:val="0"/>
        <w:spacing w:after="0" w:line="240" w:lineRule="auto"/>
        <w:ind w:firstLine="708"/>
        <w:jc w:val="both"/>
        <w:rPr>
          <w:rFonts w:ascii="Arial" w:hAnsi="Arial" w:cs="Arial"/>
          <w:sz w:val="22"/>
          <w:szCs w:val="22"/>
        </w:rPr>
      </w:pPr>
      <w:r w:rsidRPr="00AE4F3D">
        <w:rPr>
          <w:rFonts w:ascii="Arial" w:eastAsia="Courier New" w:hAnsi="Arial" w:cs="Arial"/>
          <w:sz w:val="22"/>
          <w:szCs w:val="22"/>
        </w:rPr>
        <w:t>Atentando-se ao mérito da im</w:t>
      </w:r>
      <w:r w:rsidRPr="00AE4F3D">
        <w:rPr>
          <w:rFonts w:ascii="Arial" w:hAnsi="Arial" w:cs="Arial"/>
          <w:sz w:val="22"/>
          <w:szCs w:val="22"/>
        </w:rPr>
        <w:t>pugnação</w:t>
      </w:r>
      <w:r w:rsidRPr="00AE4F3D">
        <w:rPr>
          <w:rFonts w:ascii="Arial" w:eastAsia="Courier New" w:hAnsi="Arial" w:cs="Arial"/>
          <w:bCs/>
          <w:sz w:val="22"/>
          <w:szCs w:val="22"/>
        </w:rPr>
        <w:t>, consubstanciado na documentação acostada ao processo administrativo 040/00</w:t>
      </w:r>
      <w:r w:rsidR="00703787" w:rsidRPr="00AE4F3D">
        <w:rPr>
          <w:rFonts w:ascii="Arial" w:eastAsia="Courier New" w:hAnsi="Arial" w:cs="Arial"/>
          <w:bCs/>
          <w:sz w:val="22"/>
          <w:szCs w:val="22"/>
        </w:rPr>
        <w:t>1470</w:t>
      </w:r>
      <w:r w:rsidRPr="00AE4F3D">
        <w:rPr>
          <w:rFonts w:ascii="Arial" w:eastAsia="Courier New" w:hAnsi="Arial" w:cs="Arial"/>
          <w:bCs/>
          <w:sz w:val="22"/>
          <w:szCs w:val="22"/>
        </w:rPr>
        <w:t xml:space="preserve">/2022, </w:t>
      </w:r>
      <w:r w:rsidRPr="00AE4F3D">
        <w:rPr>
          <w:rFonts w:ascii="Arial" w:eastAsia="Calibri" w:hAnsi="Arial" w:cs="Arial"/>
          <w:sz w:val="22"/>
          <w:szCs w:val="22"/>
        </w:rPr>
        <w:t>nos termos da fundamentação acima, vez que, atendido</w:t>
      </w:r>
      <w:r w:rsidRPr="00AE4F3D">
        <w:rPr>
          <w:rFonts w:ascii="Arial" w:eastAsia="Courier New" w:hAnsi="Arial" w:cs="Arial"/>
          <w:bCs/>
          <w:sz w:val="22"/>
          <w:szCs w:val="22"/>
        </w:rPr>
        <w:t xml:space="preserve"> o disposto no </w:t>
      </w:r>
      <w:r w:rsidRPr="00AE4F3D">
        <w:rPr>
          <w:rFonts w:ascii="Arial" w:hAnsi="Arial" w:cs="Arial"/>
          <w:sz w:val="22"/>
          <w:szCs w:val="22"/>
        </w:rPr>
        <w:t>art. 30 da Lei nº 8.666/93, a Secretaria Municipal de Conservação e Serviços Públicos</w:t>
      </w:r>
      <w:r w:rsidRPr="003A14A9">
        <w:rPr>
          <w:rFonts w:ascii="Arial" w:hAnsi="Arial" w:cs="Arial"/>
          <w:b/>
          <w:sz w:val="22"/>
          <w:szCs w:val="22"/>
        </w:rPr>
        <w:t>, INDEFERE</w:t>
      </w:r>
      <w:r w:rsidRPr="00AE4F3D">
        <w:rPr>
          <w:rFonts w:ascii="Arial" w:hAnsi="Arial" w:cs="Arial"/>
          <w:b/>
          <w:bCs/>
          <w:sz w:val="22"/>
          <w:szCs w:val="22"/>
        </w:rPr>
        <w:t xml:space="preserve"> </w:t>
      </w:r>
      <w:r w:rsidRPr="00AE4F3D">
        <w:rPr>
          <w:rFonts w:ascii="Arial" w:hAnsi="Arial" w:cs="Arial"/>
          <w:bCs/>
          <w:sz w:val="22"/>
          <w:szCs w:val="22"/>
        </w:rPr>
        <w:t xml:space="preserve">a solicitação de impugnação </w:t>
      </w:r>
      <w:r w:rsidRPr="00AE4F3D">
        <w:rPr>
          <w:rFonts w:ascii="Arial" w:hAnsi="Arial" w:cs="Arial"/>
          <w:sz w:val="22"/>
          <w:szCs w:val="22"/>
        </w:rPr>
        <w:t>apresentado pela empresa</w:t>
      </w:r>
      <w:r w:rsidRPr="00AE4F3D">
        <w:rPr>
          <w:rFonts w:ascii="Arial" w:eastAsia="Times New Roman" w:hAnsi="Arial" w:cs="Arial"/>
          <w:b/>
          <w:sz w:val="22"/>
          <w:szCs w:val="22"/>
          <w:shd w:val="clear" w:color="auto" w:fill="FFFFFF"/>
        </w:rPr>
        <w:t xml:space="preserve"> </w:t>
      </w:r>
      <w:r w:rsidR="00703787" w:rsidRPr="00AE4F3D">
        <w:rPr>
          <w:rFonts w:ascii="Arial" w:hAnsi="Arial" w:cs="Arial"/>
          <w:sz w:val="22"/>
          <w:szCs w:val="22"/>
        </w:rPr>
        <w:t>SUNO CONSTRUÇÕES E SERVIÇOS LTDA</w:t>
      </w:r>
      <w:r w:rsidR="007A5B2E" w:rsidRPr="00AE4F3D">
        <w:rPr>
          <w:rFonts w:ascii="Arial" w:hAnsi="Arial" w:cs="Arial"/>
          <w:sz w:val="22"/>
          <w:szCs w:val="22"/>
        </w:rPr>
        <w:t>.</w:t>
      </w:r>
    </w:p>
    <w:p w14:paraId="3A6894A6" w14:textId="77777777" w:rsidR="0076739E" w:rsidRPr="00AE4F3D" w:rsidRDefault="0076739E" w:rsidP="003A14A9">
      <w:pPr>
        <w:pStyle w:val="Corpodetexto"/>
        <w:overflowPunct w:val="0"/>
        <w:spacing w:after="0" w:line="240" w:lineRule="auto"/>
        <w:ind w:firstLine="708"/>
        <w:jc w:val="both"/>
        <w:rPr>
          <w:rFonts w:ascii="Arial" w:hAnsi="Arial" w:cs="Arial"/>
          <w:sz w:val="22"/>
          <w:szCs w:val="22"/>
        </w:rPr>
      </w:pPr>
    </w:p>
    <w:p w14:paraId="591B6F3B" w14:textId="77777777" w:rsidR="0076739E" w:rsidRDefault="003373DB" w:rsidP="003373DB">
      <w:pPr>
        <w:pStyle w:val="Corpodetexto"/>
        <w:overflowPunct w:val="0"/>
        <w:spacing w:after="0" w:line="240" w:lineRule="auto"/>
        <w:ind w:left="2832" w:firstLine="708"/>
        <w:jc w:val="both"/>
        <w:rPr>
          <w:rFonts w:ascii="Arial" w:hAnsi="Arial" w:cs="Arial"/>
          <w:sz w:val="22"/>
          <w:szCs w:val="22"/>
        </w:rPr>
      </w:pPr>
      <w:r>
        <w:rPr>
          <w:rFonts w:ascii="Arial" w:hAnsi="Arial" w:cs="Arial"/>
          <w:sz w:val="22"/>
          <w:szCs w:val="22"/>
        </w:rPr>
        <w:t xml:space="preserve">Niterói,26 de </w:t>
      </w:r>
      <w:proofErr w:type="gramStart"/>
      <w:r>
        <w:rPr>
          <w:rFonts w:ascii="Arial" w:hAnsi="Arial" w:cs="Arial"/>
          <w:sz w:val="22"/>
          <w:szCs w:val="22"/>
        </w:rPr>
        <w:t>Outubro</w:t>
      </w:r>
      <w:proofErr w:type="gramEnd"/>
      <w:r>
        <w:rPr>
          <w:rFonts w:ascii="Arial" w:hAnsi="Arial" w:cs="Arial"/>
          <w:sz w:val="22"/>
          <w:szCs w:val="22"/>
        </w:rPr>
        <w:t xml:space="preserve"> de 2023.</w:t>
      </w:r>
    </w:p>
    <w:p w14:paraId="0C871CDA" w14:textId="77777777" w:rsidR="003373DB" w:rsidRPr="00AE4F3D" w:rsidRDefault="003373DB" w:rsidP="003373DB">
      <w:pPr>
        <w:pStyle w:val="Corpodetexto"/>
        <w:overflowPunct w:val="0"/>
        <w:spacing w:after="0" w:line="240" w:lineRule="auto"/>
        <w:ind w:left="2832" w:firstLine="708"/>
        <w:jc w:val="both"/>
        <w:rPr>
          <w:rFonts w:ascii="Arial" w:hAnsi="Arial" w:cs="Arial"/>
          <w:sz w:val="22"/>
          <w:szCs w:val="22"/>
        </w:rPr>
      </w:pPr>
    </w:p>
    <w:p w14:paraId="366A98AF" w14:textId="77777777" w:rsidR="0076739E" w:rsidRPr="00AE4F3D" w:rsidRDefault="0076739E" w:rsidP="003A14A9">
      <w:pPr>
        <w:pStyle w:val="Corpodetexto"/>
        <w:overflowPunct w:val="0"/>
        <w:spacing w:after="0" w:line="240" w:lineRule="auto"/>
        <w:ind w:firstLine="708"/>
        <w:jc w:val="both"/>
        <w:rPr>
          <w:rFonts w:ascii="Arial" w:hAnsi="Arial" w:cs="Arial"/>
          <w:sz w:val="22"/>
          <w:szCs w:val="22"/>
        </w:rPr>
      </w:pPr>
    </w:p>
    <w:p w14:paraId="327041F9" w14:textId="77777777" w:rsidR="0076739E" w:rsidRPr="00AE4F3D" w:rsidRDefault="0076739E" w:rsidP="005A7121">
      <w:pPr>
        <w:pStyle w:val="Standard"/>
        <w:shd w:val="clear" w:color="auto" w:fill="FFFFFF"/>
        <w:ind w:left="2124" w:firstLine="15"/>
        <w:jc w:val="center"/>
        <w:rPr>
          <w:rFonts w:ascii="Arial" w:hAnsi="Arial" w:cs="Arial"/>
          <w:b/>
          <w:bCs/>
          <w:sz w:val="22"/>
          <w:szCs w:val="22"/>
        </w:rPr>
      </w:pPr>
      <w:r w:rsidRPr="00AE4F3D">
        <w:rPr>
          <w:rFonts w:ascii="Arial" w:hAnsi="Arial" w:cs="Arial"/>
          <w:b/>
          <w:bCs/>
          <w:sz w:val="22"/>
          <w:szCs w:val="22"/>
        </w:rPr>
        <w:t>DAYSE NOGUEIRA MONASSA</w:t>
      </w:r>
    </w:p>
    <w:p w14:paraId="179FC37A" w14:textId="77777777" w:rsidR="0076739E" w:rsidRPr="00AE4F3D" w:rsidRDefault="005A7121" w:rsidP="005A7121">
      <w:pPr>
        <w:pStyle w:val="Standard"/>
        <w:shd w:val="clear" w:color="auto" w:fill="FFFFFF"/>
        <w:ind w:left="-15"/>
        <w:jc w:val="center"/>
        <w:rPr>
          <w:rFonts w:ascii="Arial" w:hAnsi="Arial" w:cs="Arial"/>
          <w:sz w:val="22"/>
          <w:szCs w:val="22"/>
        </w:rPr>
      </w:pPr>
      <w:r>
        <w:rPr>
          <w:rFonts w:ascii="Arial" w:hAnsi="Arial" w:cs="Arial"/>
          <w:sz w:val="22"/>
          <w:szCs w:val="22"/>
        </w:rPr>
        <w:t xml:space="preserve">                                 </w:t>
      </w:r>
      <w:r w:rsidR="0076739E" w:rsidRPr="00AE4F3D">
        <w:rPr>
          <w:rFonts w:ascii="Arial" w:hAnsi="Arial" w:cs="Arial"/>
          <w:sz w:val="22"/>
          <w:szCs w:val="22"/>
        </w:rPr>
        <w:t>Secretária Municipal de Conservação</w:t>
      </w:r>
      <w:r w:rsidR="00211263">
        <w:rPr>
          <w:rFonts w:ascii="Arial" w:hAnsi="Arial" w:cs="Arial"/>
          <w:sz w:val="22"/>
          <w:szCs w:val="22"/>
        </w:rPr>
        <w:t xml:space="preserve"> </w:t>
      </w:r>
      <w:r w:rsidR="0076739E" w:rsidRPr="00AE4F3D">
        <w:rPr>
          <w:rFonts w:ascii="Arial" w:hAnsi="Arial" w:cs="Arial"/>
          <w:sz w:val="22"/>
          <w:szCs w:val="22"/>
        </w:rPr>
        <w:t>e Serviços Públicos</w:t>
      </w:r>
    </w:p>
    <w:p w14:paraId="671AE6E0" w14:textId="77777777" w:rsidR="0076739E" w:rsidRPr="00703787" w:rsidRDefault="0076739E" w:rsidP="005A7121">
      <w:pPr>
        <w:pStyle w:val="Corpodetexto"/>
        <w:overflowPunct w:val="0"/>
        <w:spacing w:after="0" w:line="240" w:lineRule="auto"/>
        <w:ind w:firstLine="708"/>
        <w:jc w:val="center"/>
        <w:rPr>
          <w:rFonts w:ascii="Times New Roman" w:hAnsi="Times New Roman" w:cs="Times New Roman"/>
          <w:sz w:val="22"/>
          <w:szCs w:val="22"/>
        </w:rPr>
      </w:pPr>
    </w:p>
    <w:sectPr w:rsidR="0076739E" w:rsidRPr="00703787" w:rsidSect="001378B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B4CC" w14:textId="77777777" w:rsidR="003056C3" w:rsidRDefault="003056C3" w:rsidP="004A0439">
      <w:pPr>
        <w:spacing w:after="0" w:line="240" w:lineRule="auto"/>
      </w:pPr>
      <w:r>
        <w:separator/>
      </w:r>
    </w:p>
  </w:endnote>
  <w:endnote w:type="continuationSeparator" w:id="0">
    <w:p w14:paraId="44D53B1B" w14:textId="77777777" w:rsidR="003056C3" w:rsidRDefault="003056C3" w:rsidP="004A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78AB7" w14:textId="77777777" w:rsidR="003056C3" w:rsidRDefault="003056C3" w:rsidP="004A0439">
      <w:pPr>
        <w:spacing w:after="0" w:line="240" w:lineRule="auto"/>
      </w:pPr>
      <w:r>
        <w:separator/>
      </w:r>
    </w:p>
  </w:footnote>
  <w:footnote w:type="continuationSeparator" w:id="0">
    <w:p w14:paraId="03A623B9" w14:textId="77777777" w:rsidR="003056C3" w:rsidRDefault="003056C3" w:rsidP="004A0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71B3" w14:textId="77777777" w:rsidR="00937EA7" w:rsidRDefault="00937EA7" w:rsidP="004A0439">
    <w:pPr>
      <w:pStyle w:val="Cabealho1"/>
    </w:pPr>
    <w:r>
      <w:t xml:space="preserve">                        </w:t>
    </w:r>
    <w:r>
      <w:tab/>
    </w:r>
    <w:r>
      <w:rPr>
        <w:noProof/>
        <w:lang w:val="pt-BR" w:eastAsia="pt-BR" w:bidi="ar-SA"/>
      </w:rPr>
      <w:drawing>
        <wp:inline distT="0" distB="0" distL="0" distR="0" wp14:anchorId="3F6E4178" wp14:editId="03D27D60">
          <wp:extent cx="3562350" cy="933450"/>
          <wp:effectExtent l="19050" t="0" r="0" b="0"/>
          <wp:docPr id="1" name="Imagem 1" descr="LOGO SECONSER 450 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SECONSER 450 anos"/>
                  <pic:cNvPicPr>
                    <a:picLocks noChangeAspect="1" noChangeArrowheads="1"/>
                  </pic:cNvPicPr>
                </pic:nvPicPr>
                <pic:blipFill>
                  <a:blip r:embed="rId1"/>
                  <a:srcRect/>
                  <a:stretch>
                    <a:fillRect/>
                  </a:stretch>
                </pic:blipFill>
                <pic:spPr bwMode="auto">
                  <a:xfrm>
                    <a:off x="0" y="0"/>
                    <a:ext cx="3562350" cy="933450"/>
                  </a:xfrm>
                  <a:prstGeom prst="rect">
                    <a:avLst/>
                  </a:prstGeom>
                  <a:noFill/>
                  <a:ln w="9525">
                    <a:noFill/>
                    <a:miter lim="800000"/>
                    <a:headEnd/>
                    <a:tailEnd/>
                  </a:ln>
                </pic:spPr>
              </pic:pic>
            </a:graphicData>
          </a:graphic>
        </wp:inline>
      </w:drawing>
    </w:r>
  </w:p>
  <w:p w14:paraId="239C9228" w14:textId="77777777" w:rsidR="00937EA7" w:rsidRDefault="00937EA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60868"/>
    <w:multiLevelType w:val="hybridMultilevel"/>
    <w:tmpl w:val="3776F3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00221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DE"/>
    <w:rsid w:val="000D294B"/>
    <w:rsid w:val="001378B1"/>
    <w:rsid w:val="001635DE"/>
    <w:rsid w:val="001F1B3C"/>
    <w:rsid w:val="00211263"/>
    <w:rsid w:val="0026125C"/>
    <w:rsid w:val="002C4A5F"/>
    <w:rsid w:val="002F757A"/>
    <w:rsid w:val="003056C3"/>
    <w:rsid w:val="00312035"/>
    <w:rsid w:val="00316DF9"/>
    <w:rsid w:val="003373DB"/>
    <w:rsid w:val="00347B0B"/>
    <w:rsid w:val="003A14A9"/>
    <w:rsid w:val="0049201F"/>
    <w:rsid w:val="004A0439"/>
    <w:rsid w:val="004A04D5"/>
    <w:rsid w:val="004A7EE8"/>
    <w:rsid w:val="00522F45"/>
    <w:rsid w:val="005A7121"/>
    <w:rsid w:val="005C0173"/>
    <w:rsid w:val="005C3A6C"/>
    <w:rsid w:val="006A0DD5"/>
    <w:rsid w:val="00703787"/>
    <w:rsid w:val="007507F4"/>
    <w:rsid w:val="0076739E"/>
    <w:rsid w:val="007A5B2E"/>
    <w:rsid w:val="007C5B57"/>
    <w:rsid w:val="0082109B"/>
    <w:rsid w:val="008A3741"/>
    <w:rsid w:val="008B39FC"/>
    <w:rsid w:val="008D5D9A"/>
    <w:rsid w:val="00923BB6"/>
    <w:rsid w:val="009244AE"/>
    <w:rsid w:val="00937EA7"/>
    <w:rsid w:val="00944F8C"/>
    <w:rsid w:val="009C3857"/>
    <w:rsid w:val="00A163CF"/>
    <w:rsid w:val="00AE40CC"/>
    <w:rsid w:val="00AE4F3D"/>
    <w:rsid w:val="00B5264B"/>
    <w:rsid w:val="00BD09CD"/>
    <w:rsid w:val="00CB3E26"/>
    <w:rsid w:val="00ED62F6"/>
    <w:rsid w:val="00F86C8E"/>
    <w:rsid w:val="00FB257B"/>
    <w:rsid w:val="00FC76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BD11"/>
  <w15:docId w15:val="{32803491-67B5-4174-B574-7BA78ADD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8B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44F8C"/>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CorpodetextoChar">
    <w:name w:val="Corpo de texto Char"/>
    <w:basedOn w:val="Fontepargpadro"/>
    <w:link w:val="Corpodetexto"/>
    <w:rsid w:val="00944F8C"/>
    <w:rPr>
      <w:rFonts w:ascii="Liberation Serif" w:eastAsia="SimSun" w:hAnsi="Liberation Serif" w:cs="Mangal"/>
      <w:kern w:val="1"/>
      <w:sz w:val="24"/>
      <w:szCs w:val="24"/>
      <w:lang w:eastAsia="zh-CN" w:bidi="hi-IN"/>
    </w:rPr>
  </w:style>
  <w:style w:type="paragraph" w:styleId="PargrafodaLista">
    <w:name w:val="List Paragraph"/>
    <w:basedOn w:val="Normal"/>
    <w:uiPriority w:val="34"/>
    <w:qFormat/>
    <w:rsid w:val="00944F8C"/>
    <w:pPr>
      <w:ind w:left="720"/>
      <w:contextualSpacing/>
    </w:pPr>
  </w:style>
  <w:style w:type="paragraph" w:styleId="Cabealho">
    <w:name w:val="header"/>
    <w:basedOn w:val="Normal"/>
    <w:link w:val="CabealhoChar"/>
    <w:uiPriority w:val="99"/>
    <w:semiHidden/>
    <w:unhideWhenUsed/>
    <w:rsid w:val="004A043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A0439"/>
  </w:style>
  <w:style w:type="paragraph" w:styleId="Rodap">
    <w:name w:val="footer"/>
    <w:basedOn w:val="Normal"/>
    <w:link w:val="RodapChar"/>
    <w:uiPriority w:val="99"/>
    <w:semiHidden/>
    <w:unhideWhenUsed/>
    <w:rsid w:val="004A043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A0439"/>
  </w:style>
  <w:style w:type="paragraph" w:customStyle="1" w:styleId="Cabealho1">
    <w:name w:val="Cabeçalho1"/>
    <w:basedOn w:val="Normal"/>
    <w:rsid w:val="004A0439"/>
    <w:pPr>
      <w:widowControl w:val="0"/>
      <w:suppressLineNumbers/>
      <w:tabs>
        <w:tab w:val="center" w:pos="4819"/>
        <w:tab w:val="right" w:pos="9638"/>
      </w:tabs>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paragraph" w:styleId="Textodebalo">
    <w:name w:val="Balloon Text"/>
    <w:basedOn w:val="Normal"/>
    <w:link w:val="TextodebaloChar"/>
    <w:uiPriority w:val="99"/>
    <w:semiHidden/>
    <w:unhideWhenUsed/>
    <w:rsid w:val="004A04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0439"/>
    <w:rPr>
      <w:rFonts w:ascii="Tahoma" w:hAnsi="Tahoma" w:cs="Tahoma"/>
      <w:sz w:val="16"/>
      <w:szCs w:val="16"/>
    </w:rPr>
  </w:style>
  <w:style w:type="paragraph" w:customStyle="1" w:styleId="Standard">
    <w:name w:val="Standard"/>
    <w:qFormat/>
    <w:rsid w:val="0076739E"/>
    <w:pPr>
      <w:suppressAutoHyphens/>
      <w:spacing w:after="0" w:line="240" w:lineRule="auto"/>
    </w:pPr>
    <w:rPr>
      <w:rFonts w:ascii="Times New Roman" w:eastAsia="MS Mincho"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2030</Words>
  <Characters>10968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mpereira</dc:creator>
  <cp:lastModifiedBy>Concyr Formiga Bernardes</cp:lastModifiedBy>
  <cp:revision>2</cp:revision>
  <dcterms:created xsi:type="dcterms:W3CDTF">2023-10-26T17:50:00Z</dcterms:created>
  <dcterms:modified xsi:type="dcterms:W3CDTF">2023-10-26T17:50:00Z</dcterms:modified>
</cp:coreProperties>
</file>